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docx" ContentType="application/vnd.openxmlformats-officedocument.wordprocessingml.document"/>
  <Default Extension="doc" ContentType="application/msword"/>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68CC" w:rsidRDefault="005868CC">
      <w:pPr>
        <w:rPr>
          <w:b/>
          <w:bCs/>
          <w:sz w:val="32"/>
          <w:szCs w:val="32"/>
        </w:rPr>
      </w:pPr>
      <w:bookmarkStart w:id="0" w:name="_GoBack"/>
      <w:bookmarkEnd w:id="0"/>
    </w:p>
    <w:p w:rsidR="005868CC" w:rsidRPr="001C691C" w:rsidRDefault="005868CC" w:rsidP="005868CC">
      <w:pPr>
        <w:pStyle w:val="Header"/>
        <w:jc w:val="center"/>
        <w:rPr>
          <w:rFonts w:asciiTheme="minorHAnsi" w:hAnsiTheme="minorHAnsi" w:cstheme="minorHAnsi"/>
          <w:b/>
          <w:sz w:val="44"/>
          <w:szCs w:val="44"/>
        </w:rPr>
      </w:pPr>
      <w:r w:rsidRPr="001C691C">
        <w:rPr>
          <w:rFonts w:asciiTheme="minorHAnsi" w:hAnsiTheme="minorHAnsi" w:cstheme="minorHAnsi"/>
          <w:b/>
          <w:sz w:val="44"/>
          <w:szCs w:val="44"/>
        </w:rPr>
        <w:t>CLEARCORP DEALING SYSTEMS (INDIA) LIMITED</w:t>
      </w:r>
    </w:p>
    <w:p w:rsidR="005868CC" w:rsidRPr="001C691C" w:rsidRDefault="005868CC" w:rsidP="005868CC">
      <w:pPr>
        <w:pStyle w:val="Header"/>
        <w:jc w:val="center"/>
        <w:rPr>
          <w:rFonts w:asciiTheme="minorHAnsi" w:hAnsiTheme="minorHAnsi" w:cstheme="minorHAnsi"/>
          <w:bCs/>
          <w:sz w:val="40"/>
          <w:szCs w:val="40"/>
        </w:rPr>
      </w:pPr>
      <w:r w:rsidRPr="001C691C">
        <w:rPr>
          <w:rFonts w:asciiTheme="minorHAnsi" w:hAnsiTheme="minorHAnsi" w:cstheme="minorHAnsi"/>
          <w:bCs/>
          <w:sz w:val="40"/>
          <w:szCs w:val="40"/>
        </w:rPr>
        <w:t>(</w:t>
      </w:r>
      <w:r w:rsidR="005D653B" w:rsidRPr="001C691C">
        <w:rPr>
          <w:rFonts w:asciiTheme="minorHAnsi" w:hAnsiTheme="minorHAnsi" w:cstheme="minorHAnsi"/>
          <w:bCs/>
          <w:sz w:val="40"/>
          <w:szCs w:val="40"/>
        </w:rPr>
        <w:t>A</w:t>
      </w:r>
      <w:r w:rsidRPr="001C691C">
        <w:rPr>
          <w:rFonts w:asciiTheme="minorHAnsi" w:hAnsiTheme="minorHAnsi" w:cstheme="minorHAnsi"/>
          <w:bCs/>
          <w:sz w:val="40"/>
          <w:szCs w:val="40"/>
        </w:rPr>
        <w:t xml:space="preserve"> wholly owned subsidiary of CCIL)</w:t>
      </w:r>
    </w:p>
    <w:p w:rsidR="005868CC" w:rsidRPr="001C691C" w:rsidRDefault="005868CC" w:rsidP="005868CC">
      <w:pPr>
        <w:pStyle w:val="Header"/>
        <w:jc w:val="center"/>
        <w:rPr>
          <w:rFonts w:asciiTheme="minorHAnsi" w:hAnsiTheme="minorHAnsi" w:cstheme="minorHAnsi"/>
          <w:bCs/>
        </w:rPr>
      </w:pPr>
    </w:p>
    <w:p w:rsidR="005868CC" w:rsidRPr="001C691C" w:rsidRDefault="005868CC" w:rsidP="005868CC">
      <w:pPr>
        <w:pStyle w:val="Header"/>
        <w:jc w:val="center"/>
        <w:rPr>
          <w:rFonts w:asciiTheme="minorHAnsi" w:hAnsiTheme="minorHAnsi" w:cstheme="minorHAnsi"/>
          <w:bCs/>
        </w:rPr>
      </w:pPr>
    </w:p>
    <w:p w:rsidR="005868CC" w:rsidRPr="001C691C" w:rsidRDefault="005868CC" w:rsidP="005868CC">
      <w:pPr>
        <w:pStyle w:val="Header"/>
        <w:jc w:val="center"/>
        <w:rPr>
          <w:rFonts w:asciiTheme="minorHAnsi" w:hAnsiTheme="minorHAnsi" w:cstheme="minorHAnsi"/>
          <w:bCs/>
        </w:rPr>
      </w:pPr>
    </w:p>
    <w:p w:rsidR="005868CC" w:rsidRPr="001C691C" w:rsidRDefault="005868CC" w:rsidP="005868CC">
      <w:pPr>
        <w:pStyle w:val="Header"/>
        <w:jc w:val="center"/>
        <w:rPr>
          <w:rFonts w:asciiTheme="minorHAnsi" w:hAnsiTheme="minorHAnsi" w:cstheme="minorHAnsi"/>
          <w:bCs/>
        </w:rPr>
      </w:pPr>
    </w:p>
    <w:p w:rsidR="005868CC" w:rsidRDefault="005868CC" w:rsidP="005868CC">
      <w:pPr>
        <w:pStyle w:val="Header"/>
        <w:jc w:val="center"/>
        <w:rPr>
          <w:rFonts w:asciiTheme="minorHAnsi" w:hAnsiTheme="minorHAnsi" w:cstheme="minorHAnsi"/>
          <w:bCs/>
        </w:rPr>
      </w:pPr>
    </w:p>
    <w:p w:rsidR="005D598E" w:rsidRDefault="005D598E" w:rsidP="005868CC">
      <w:pPr>
        <w:pStyle w:val="Header"/>
        <w:jc w:val="center"/>
        <w:rPr>
          <w:rFonts w:asciiTheme="minorHAnsi" w:hAnsiTheme="minorHAnsi" w:cstheme="minorHAnsi"/>
          <w:bCs/>
        </w:rPr>
      </w:pPr>
    </w:p>
    <w:p w:rsidR="005D598E" w:rsidRDefault="005D598E" w:rsidP="005868CC">
      <w:pPr>
        <w:pStyle w:val="Header"/>
        <w:jc w:val="center"/>
        <w:rPr>
          <w:rFonts w:asciiTheme="minorHAnsi" w:hAnsiTheme="minorHAnsi" w:cstheme="minorHAnsi"/>
          <w:bCs/>
        </w:rPr>
      </w:pPr>
    </w:p>
    <w:p w:rsidR="00461D56" w:rsidRDefault="00461D56" w:rsidP="005868CC">
      <w:pPr>
        <w:pStyle w:val="Header"/>
        <w:jc w:val="center"/>
        <w:rPr>
          <w:rFonts w:asciiTheme="minorHAnsi" w:hAnsiTheme="minorHAnsi" w:cstheme="minorHAnsi"/>
          <w:bCs/>
        </w:rPr>
      </w:pPr>
    </w:p>
    <w:p w:rsidR="00461D56" w:rsidRPr="001C691C" w:rsidRDefault="00461D56" w:rsidP="005868CC">
      <w:pPr>
        <w:pStyle w:val="Header"/>
        <w:jc w:val="center"/>
        <w:rPr>
          <w:rFonts w:asciiTheme="minorHAnsi" w:hAnsiTheme="minorHAnsi" w:cstheme="minorHAnsi"/>
          <w:bCs/>
        </w:rPr>
      </w:pPr>
    </w:p>
    <w:p w:rsidR="005868CC" w:rsidRPr="001C691C" w:rsidRDefault="005868CC" w:rsidP="005868CC">
      <w:pPr>
        <w:pStyle w:val="Header"/>
        <w:jc w:val="center"/>
        <w:rPr>
          <w:rFonts w:asciiTheme="minorHAnsi" w:hAnsiTheme="minorHAnsi" w:cstheme="minorHAnsi"/>
          <w:bCs/>
        </w:rPr>
      </w:pPr>
    </w:p>
    <w:p w:rsidR="005868CC" w:rsidRPr="001C691C" w:rsidRDefault="005868CC" w:rsidP="005868CC">
      <w:pPr>
        <w:pStyle w:val="Header"/>
        <w:jc w:val="center"/>
        <w:rPr>
          <w:rFonts w:asciiTheme="minorHAnsi" w:hAnsiTheme="minorHAnsi" w:cstheme="minorHAnsi"/>
          <w:bCs/>
        </w:rPr>
      </w:pPr>
    </w:p>
    <w:p w:rsidR="005868CC" w:rsidRPr="001C691C" w:rsidRDefault="005868CC" w:rsidP="005868CC">
      <w:pPr>
        <w:pStyle w:val="Header"/>
        <w:jc w:val="center"/>
        <w:rPr>
          <w:rFonts w:asciiTheme="minorHAnsi" w:hAnsiTheme="minorHAnsi" w:cstheme="minorHAnsi"/>
          <w:bCs/>
        </w:rPr>
      </w:pPr>
    </w:p>
    <w:p w:rsidR="005868CC" w:rsidRPr="001C691C" w:rsidRDefault="005868CC" w:rsidP="005868CC">
      <w:pPr>
        <w:pStyle w:val="Header"/>
        <w:jc w:val="center"/>
        <w:rPr>
          <w:rFonts w:asciiTheme="minorHAnsi" w:hAnsiTheme="minorHAnsi" w:cstheme="minorHAnsi"/>
          <w:bCs/>
        </w:rPr>
      </w:pPr>
    </w:p>
    <w:p w:rsidR="005868CC" w:rsidRDefault="005868CC" w:rsidP="005868CC">
      <w:pPr>
        <w:pStyle w:val="Header"/>
        <w:jc w:val="center"/>
        <w:rPr>
          <w:rFonts w:asciiTheme="minorHAnsi" w:hAnsiTheme="minorHAnsi" w:cstheme="minorHAnsi"/>
          <w:bCs/>
        </w:rPr>
      </w:pPr>
    </w:p>
    <w:p w:rsidR="001C691C" w:rsidRPr="001C691C" w:rsidRDefault="001C691C" w:rsidP="005868CC">
      <w:pPr>
        <w:pStyle w:val="Header"/>
        <w:jc w:val="center"/>
        <w:rPr>
          <w:rFonts w:asciiTheme="minorHAnsi" w:hAnsiTheme="minorHAnsi" w:cstheme="minorHAnsi"/>
          <w:bCs/>
        </w:rPr>
      </w:pPr>
    </w:p>
    <w:p w:rsidR="005868CC" w:rsidRPr="001C691C" w:rsidRDefault="005868CC" w:rsidP="005868CC">
      <w:pPr>
        <w:pStyle w:val="Header"/>
        <w:jc w:val="center"/>
        <w:rPr>
          <w:rFonts w:asciiTheme="minorHAnsi" w:hAnsiTheme="minorHAnsi" w:cstheme="minorHAnsi"/>
          <w:bCs/>
        </w:rPr>
      </w:pPr>
    </w:p>
    <w:p w:rsidR="005868CC" w:rsidRPr="001C691C" w:rsidRDefault="005868CC" w:rsidP="005868CC">
      <w:pPr>
        <w:pStyle w:val="Header"/>
        <w:jc w:val="center"/>
        <w:rPr>
          <w:rFonts w:asciiTheme="minorHAnsi" w:hAnsiTheme="minorHAnsi" w:cstheme="minorHAnsi"/>
          <w:b/>
          <w:bCs/>
          <w:sz w:val="40"/>
          <w:szCs w:val="40"/>
        </w:rPr>
      </w:pPr>
      <w:r w:rsidRPr="001C691C">
        <w:rPr>
          <w:rFonts w:asciiTheme="minorHAnsi" w:hAnsiTheme="minorHAnsi" w:cstheme="minorHAnsi"/>
          <w:b/>
          <w:bCs/>
          <w:sz w:val="40"/>
          <w:szCs w:val="40"/>
        </w:rPr>
        <w:t xml:space="preserve">FX Retail </w:t>
      </w:r>
      <w:r w:rsidR="00461D56">
        <w:rPr>
          <w:rFonts w:asciiTheme="minorHAnsi" w:hAnsiTheme="minorHAnsi" w:cstheme="minorHAnsi"/>
          <w:b/>
          <w:bCs/>
          <w:sz w:val="40"/>
          <w:szCs w:val="40"/>
        </w:rPr>
        <w:t xml:space="preserve">Web </w:t>
      </w:r>
      <w:r w:rsidRPr="001C691C">
        <w:rPr>
          <w:rFonts w:asciiTheme="minorHAnsi" w:hAnsiTheme="minorHAnsi" w:cstheme="minorHAnsi"/>
          <w:b/>
          <w:bCs/>
          <w:sz w:val="40"/>
          <w:szCs w:val="40"/>
        </w:rPr>
        <w:t>Platform</w:t>
      </w:r>
    </w:p>
    <w:p w:rsidR="005868CC" w:rsidRPr="001C691C" w:rsidRDefault="005868CC" w:rsidP="005868CC">
      <w:pPr>
        <w:pStyle w:val="Header"/>
        <w:jc w:val="center"/>
        <w:rPr>
          <w:rFonts w:asciiTheme="minorHAnsi" w:eastAsiaTheme="minorHAnsi" w:hAnsiTheme="minorHAnsi" w:cstheme="minorHAnsi"/>
          <w:b/>
          <w:bCs/>
          <w:sz w:val="32"/>
          <w:szCs w:val="32"/>
          <w:lang w:val="en-IN" w:eastAsia="en-US"/>
        </w:rPr>
      </w:pPr>
      <w:r w:rsidRPr="001C691C">
        <w:rPr>
          <w:rFonts w:asciiTheme="minorHAnsi" w:hAnsiTheme="minorHAnsi" w:cstheme="minorHAnsi"/>
          <w:bCs/>
          <w:sz w:val="36"/>
          <w:szCs w:val="36"/>
        </w:rPr>
        <w:t xml:space="preserve">Note to Member IT Departments Version </w:t>
      </w:r>
      <w:r w:rsidR="00AC1AEF">
        <w:rPr>
          <w:rFonts w:asciiTheme="minorHAnsi" w:hAnsiTheme="minorHAnsi" w:cstheme="minorHAnsi"/>
          <w:bCs/>
          <w:sz w:val="36"/>
          <w:szCs w:val="36"/>
        </w:rPr>
        <w:t>5</w:t>
      </w:r>
      <w:r w:rsidRPr="001C691C">
        <w:rPr>
          <w:rFonts w:asciiTheme="minorHAnsi" w:hAnsiTheme="minorHAnsi" w:cstheme="minorHAnsi"/>
          <w:bCs/>
          <w:sz w:val="36"/>
          <w:szCs w:val="36"/>
        </w:rPr>
        <w:t>.0</w:t>
      </w:r>
    </w:p>
    <w:p w:rsidR="005868CC" w:rsidRDefault="005868CC">
      <w:pPr>
        <w:rPr>
          <w:b/>
          <w:bCs/>
          <w:sz w:val="32"/>
          <w:szCs w:val="32"/>
        </w:rPr>
      </w:pPr>
    </w:p>
    <w:p w:rsidR="005868CC" w:rsidRDefault="005868CC">
      <w:pPr>
        <w:rPr>
          <w:b/>
          <w:bCs/>
          <w:sz w:val="32"/>
          <w:szCs w:val="32"/>
        </w:rPr>
      </w:pPr>
    </w:p>
    <w:p w:rsidR="005868CC" w:rsidRDefault="005868CC">
      <w:pPr>
        <w:rPr>
          <w:b/>
          <w:bCs/>
          <w:sz w:val="32"/>
          <w:szCs w:val="32"/>
        </w:rPr>
      </w:pPr>
    </w:p>
    <w:p w:rsidR="005868CC" w:rsidRDefault="005868CC">
      <w:pPr>
        <w:rPr>
          <w:b/>
          <w:bCs/>
          <w:sz w:val="32"/>
          <w:szCs w:val="32"/>
        </w:rPr>
      </w:pPr>
    </w:p>
    <w:p w:rsidR="005868CC" w:rsidRDefault="005868CC">
      <w:pPr>
        <w:rPr>
          <w:b/>
          <w:bCs/>
          <w:sz w:val="32"/>
          <w:szCs w:val="32"/>
        </w:rPr>
      </w:pPr>
    </w:p>
    <w:p w:rsidR="005868CC" w:rsidRDefault="005868CC">
      <w:pPr>
        <w:rPr>
          <w:b/>
          <w:bCs/>
          <w:sz w:val="32"/>
          <w:szCs w:val="32"/>
        </w:rPr>
      </w:pPr>
    </w:p>
    <w:p w:rsidR="005868CC" w:rsidRDefault="005868CC">
      <w:pPr>
        <w:rPr>
          <w:b/>
          <w:bCs/>
          <w:sz w:val="32"/>
          <w:szCs w:val="32"/>
        </w:rPr>
      </w:pPr>
    </w:p>
    <w:p w:rsidR="005868CC" w:rsidRDefault="005868CC">
      <w:pPr>
        <w:rPr>
          <w:b/>
          <w:bCs/>
          <w:sz w:val="32"/>
          <w:szCs w:val="32"/>
        </w:rPr>
      </w:pPr>
    </w:p>
    <w:p w:rsidR="005868CC" w:rsidRDefault="005868CC">
      <w:pPr>
        <w:rPr>
          <w:b/>
          <w:bCs/>
          <w:sz w:val="32"/>
          <w:szCs w:val="32"/>
        </w:rPr>
      </w:pPr>
    </w:p>
    <w:p w:rsidR="005868CC" w:rsidRDefault="005868CC">
      <w:pPr>
        <w:rPr>
          <w:b/>
          <w:bCs/>
          <w:sz w:val="32"/>
          <w:szCs w:val="32"/>
        </w:rPr>
      </w:pPr>
    </w:p>
    <w:p w:rsidR="005868CC" w:rsidRDefault="005868CC">
      <w:pPr>
        <w:rPr>
          <w:b/>
          <w:bCs/>
          <w:sz w:val="32"/>
          <w:szCs w:val="32"/>
        </w:rPr>
      </w:pPr>
    </w:p>
    <w:p w:rsidR="005868CC" w:rsidRDefault="005868CC">
      <w:pPr>
        <w:rPr>
          <w:b/>
          <w:bCs/>
          <w:sz w:val="32"/>
          <w:szCs w:val="32"/>
        </w:rPr>
      </w:pPr>
    </w:p>
    <w:p w:rsidR="005868CC" w:rsidRDefault="005868CC">
      <w:pPr>
        <w:rPr>
          <w:b/>
          <w:bCs/>
          <w:sz w:val="32"/>
          <w:szCs w:val="32"/>
        </w:rPr>
      </w:pPr>
    </w:p>
    <w:p w:rsidR="005868CC" w:rsidRDefault="005868CC">
      <w:pPr>
        <w:rPr>
          <w:b/>
          <w:bCs/>
          <w:sz w:val="32"/>
          <w:szCs w:val="32"/>
        </w:rPr>
      </w:pPr>
    </w:p>
    <w:p w:rsidR="005868CC" w:rsidRPr="00225244" w:rsidRDefault="00284EA5" w:rsidP="00284EA5">
      <w:pPr>
        <w:jc w:val="center"/>
        <w:rPr>
          <w:rFonts w:cstheme="minorHAnsi"/>
          <w:b/>
          <w:bCs/>
          <w:sz w:val="44"/>
          <w:szCs w:val="44"/>
        </w:rPr>
      </w:pPr>
      <w:r w:rsidRPr="00225244">
        <w:rPr>
          <w:rFonts w:cstheme="minorHAnsi"/>
          <w:b/>
          <w:bCs/>
          <w:sz w:val="44"/>
          <w:szCs w:val="44"/>
        </w:rPr>
        <w:t>Revision History</w:t>
      </w:r>
    </w:p>
    <w:tbl>
      <w:tblPr>
        <w:tblStyle w:val="TableGrid"/>
        <w:tblW w:w="9048" w:type="dxa"/>
        <w:tblLook w:val="04A0" w:firstRow="1" w:lastRow="0" w:firstColumn="1" w:lastColumn="0" w:noHBand="0" w:noVBand="1"/>
      </w:tblPr>
      <w:tblGrid>
        <w:gridCol w:w="1696"/>
        <w:gridCol w:w="1843"/>
        <w:gridCol w:w="5509"/>
      </w:tblGrid>
      <w:tr w:rsidR="00E374BA" w:rsidRPr="00225244" w:rsidTr="00E374BA">
        <w:trPr>
          <w:trHeight w:val="540"/>
        </w:trPr>
        <w:tc>
          <w:tcPr>
            <w:tcW w:w="1696" w:type="dxa"/>
          </w:tcPr>
          <w:p w:rsidR="00E374BA" w:rsidRPr="00225244" w:rsidRDefault="00E374BA" w:rsidP="00284EA5">
            <w:pPr>
              <w:rPr>
                <w:rFonts w:cstheme="minorHAnsi"/>
                <w:b/>
                <w:bCs/>
                <w:sz w:val="28"/>
                <w:szCs w:val="28"/>
              </w:rPr>
            </w:pPr>
            <w:r w:rsidRPr="00225244">
              <w:rPr>
                <w:rFonts w:cstheme="minorHAnsi"/>
                <w:b/>
                <w:bCs/>
                <w:sz w:val="28"/>
                <w:szCs w:val="28"/>
              </w:rPr>
              <w:t>Release Date</w:t>
            </w:r>
          </w:p>
        </w:tc>
        <w:tc>
          <w:tcPr>
            <w:tcW w:w="1843" w:type="dxa"/>
          </w:tcPr>
          <w:p w:rsidR="00E374BA" w:rsidRPr="00225244" w:rsidRDefault="00E374BA" w:rsidP="00E374BA">
            <w:pPr>
              <w:rPr>
                <w:rFonts w:cstheme="minorHAnsi"/>
                <w:b/>
                <w:bCs/>
                <w:sz w:val="28"/>
                <w:szCs w:val="28"/>
              </w:rPr>
            </w:pPr>
            <w:r w:rsidRPr="00225244">
              <w:rPr>
                <w:rFonts w:cstheme="minorHAnsi"/>
                <w:b/>
                <w:bCs/>
                <w:sz w:val="28"/>
                <w:szCs w:val="28"/>
              </w:rPr>
              <w:t>Release Number</w:t>
            </w:r>
          </w:p>
        </w:tc>
        <w:tc>
          <w:tcPr>
            <w:tcW w:w="5509" w:type="dxa"/>
          </w:tcPr>
          <w:p w:rsidR="00E374BA" w:rsidRPr="00225244" w:rsidRDefault="00E374BA" w:rsidP="00284EA5">
            <w:pPr>
              <w:rPr>
                <w:rFonts w:cstheme="minorHAnsi"/>
                <w:b/>
                <w:bCs/>
                <w:sz w:val="28"/>
                <w:szCs w:val="28"/>
              </w:rPr>
            </w:pPr>
            <w:r w:rsidRPr="00225244">
              <w:rPr>
                <w:rFonts w:cstheme="minorHAnsi"/>
                <w:b/>
                <w:bCs/>
                <w:sz w:val="28"/>
                <w:szCs w:val="28"/>
              </w:rPr>
              <w:t>Details</w:t>
            </w:r>
          </w:p>
        </w:tc>
      </w:tr>
      <w:tr w:rsidR="00E374BA" w:rsidRPr="00225244" w:rsidTr="00E374BA">
        <w:trPr>
          <w:trHeight w:val="270"/>
        </w:trPr>
        <w:tc>
          <w:tcPr>
            <w:tcW w:w="1696" w:type="dxa"/>
          </w:tcPr>
          <w:p w:rsidR="00E374BA" w:rsidRPr="00225244" w:rsidRDefault="00E374BA" w:rsidP="00284EA5">
            <w:pPr>
              <w:rPr>
                <w:rFonts w:cstheme="minorHAnsi"/>
                <w:bCs/>
                <w:sz w:val="24"/>
                <w:szCs w:val="24"/>
              </w:rPr>
            </w:pPr>
            <w:r w:rsidRPr="00225244">
              <w:rPr>
                <w:rFonts w:cstheme="minorHAnsi"/>
                <w:bCs/>
                <w:sz w:val="24"/>
                <w:szCs w:val="24"/>
              </w:rPr>
              <w:t>June 27, 2019</w:t>
            </w:r>
          </w:p>
        </w:tc>
        <w:tc>
          <w:tcPr>
            <w:tcW w:w="1843" w:type="dxa"/>
          </w:tcPr>
          <w:p w:rsidR="00E374BA" w:rsidRPr="00225244" w:rsidRDefault="00E374BA" w:rsidP="00284EA5">
            <w:pPr>
              <w:rPr>
                <w:rFonts w:cstheme="minorHAnsi"/>
                <w:bCs/>
                <w:sz w:val="24"/>
                <w:szCs w:val="24"/>
              </w:rPr>
            </w:pPr>
            <w:r w:rsidRPr="00225244">
              <w:rPr>
                <w:rFonts w:cstheme="minorHAnsi"/>
                <w:bCs/>
                <w:sz w:val="24"/>
                <w:szCs w:val="24"/>
              </w:rPr>
              <w:t>1.0</w:t>
            </w:r>
          </w:p>
        </w:tc>
        <w:tc>
          <w:tcPr>
            <w:tcW w:w="5509" w:type="dxa"/>
          </w:tcPr>
          <w:p w:rsidR="00E374BA" w:rsidRPr="00225244" w:rsidRDefault="00E374BA" w:rsidP="00284EA5">
            <w:pPr>
              <w:rPr>
                <w:rFonts w:cstheme="minorHAnsi"/>
                <w:bCs/>
                <w:sz w:val="24"/>
                <w:szCs w:val="24"/>
              </w:rPr>
            </w:pPr>
            <w:r w:rsidRPr="00225244">
              <w:rPr>
                <w:rFonts w:cstheme="minorHAnsi"/>
                <w:bCs/>
                <w:sz w:val="24"/>
                <w:szCs w:val="24"/>
              </w:rPr>
              <w:t>New Document</w:t>
            </w:r>
          </w:p>
          <w:p w:rsidR="00E374BA" w:rsidRDefault="00E374BA" w:rsidP="00284EA5">
            <w:pPr>
              <w:rPr>
                <w:rFonts w:cstheme="minorHAnsi"/>
                <w:bCs/>
                <w:sz w:val="24"/>
                <w:szCs w:val="24"/>
              </w:rPr>
            </w:pPr>
            <w:r w:rsidRPr="00225244">
              <w:rPr>
                <w:rFonts w:cstheme="minorHAnsi"/>
                <w:bCs/>
                <w:sz w:val="24"/>
                <w:szCs w:val="24"/>
              </w:rPr>
              <w:t xml:space="preserve">Describes Member IT Pre-requisites for the FX Retail </w:t>
            </w:r>
            <w:r w:rsidR="00461D56">
              <w:rPr>
                <w:rFonts w:cstheme="minorHAnsi"/>
                <w:bCs/>
                <w:sz w:val="24"/>
                <w:szCs w:val="24"/>
              </w:rPr>
              <w:t>Web Platform</w:t>
            </w:r>
            <w:r w:rsidRPr="00225244">
              <w:rPr>
                <w:rFonts w:cstheme="minorHAnsi"/>
                <w:bCs/>
                <w:sz w:val="24"/>
                <w:szCs w:val="24"/>
              </w:rPr>
              <w:t xml:space="preserve">. </w:t>
            </w:r>
          </w:p>
          <w:p w:rsidR="00285631" w:rsidRPr="00225244" w:rsidRDefault="00285631" w:rsidP="00284EA5">
            <w:pPr>
              <w:rPr>
                <w:rFonts w:cstheme="minorHAnsi"/>
                <w:bCs/>
                <w:sz w:val="24"/>
                <w:szCs w:val="24"/>
              </w:rPr>
            </w:pPr>
            <w:r>
              <w:rPr>
                <w:rFonts w:cstheme="minorHAnsi"/>
                <w:bCs/>
                <w:sz w:val="24"/>
                <w:szCs w:val="24"/>
              </w:rPr>
              <w:t>Also Describes Mock testing details for FX Clear (Interbank) trading platform</w:t>
            </w:r>
          </w:p>
          <w:p w:rsidR="00E374BA" w:rsidRPr="00225244" w:rsidRDefault="00E374BA" w:rsidP="00284EA5">
            <w:pPr>
              <w:rPr>
                <w:rFonts w:cstheme="minorHAnsi"/>
                <w:bCs/>
                <w:sz w:val="24"/>
                <w:szCs w:val="24"/>
              </w:rPr>
            </w:pPr>
          </w:p>
          <w:p w:rsidR="00E374BA" w:rsidRPr="00225244" w:rsidRDefault="00E374BA" w:rsidP="00225244">
            <w:pPr>
              <w:jc w:val="both"/>
              <w:rPr>
                <w:rFonts w:cstheme="minorHAnsi"/>
                <w:bCs/>
                <w:sz w:val="24"/>
                <w:szCs w:val="24"/>
              </w:rPr>
            </w:pPr>
            <w:r w:rsidRPr="00225244">
              <w:rPr>
                <w:rFonts w:cstheme="minorHAnsi"/>
                <w:b/>
                <w:bCs/>
                <w:sz w:val="24"/>
                <w:szCs w:val="24"/>
              </w:rPr>
              <w:t>Note:</w:t>
            </w:r>
            <w:r w:rsidRPr="00225244">
              <w:rPr>
                <w:rFonts w:cstheme="minorHAnsi"/>
                <w:bCs/>
                <w:sz w:val="24"/>
                <w:szCs w:val="24"/>
              </w:rPr>
              <w:t xml:space="preserve"> This version does not include the Pre-requisites for the “Participant Interface” utility that would facilitate the dispatch of post trade details </w:t>
            </w:r>
            <w:r w:rsidR="00225244">
              <w:rPr>
                <w:rFonts w:cstheme="minorHAnsi"/>
                <w:bCs/>
                <w:sz w:val="24"/>
                <w:szCs w:val="24"/>
              </w:rPr>
              <w:t xml:space="preserve">from CCIL </w:t>
            </w:r>
            <w:r w:rsidRPr="00225244">
              <w:rPr>
                <w:rFonts w:cstheme="minorHAnsi"/>
                <w:bCs/>
                <w:sz w:val="24"/>
                <w:szCs w:val="24"/>
              </w:rPr>
              <w:t>to members. These details would be updated in a future version of this document.</w:t>
            </w:r>
          </w:p>
        </w:tc>
      </w:tr>
      <w:tr w:rsidR="00555E87" w:rsidRPr="00225244" w:rsidTr="00E374BA">
        <w:trPr>
          <w:trHeight w:val="270"/>
        </w:trPr>
        <w:tc>
          <w:tcPr>
            <w:tcW w:w="1696" w:type="dxa"/>
          </w:tcPr>
          <w:p w:rsidR="00555E87" w:rsidRPr="00225244" w:rsidRDefault="00555E87" w:rsidP="00284EA5">
            <w:pPr>
              <w:rPr>
                <w:rFonts w:cstheme="minorHAnsi"/>
                <w:bCs/>
                <w:sz w:val="24"/>
                <w:szCs w:val="24"/>
              </w:rPr>
            </w:pPr>
            <w:r>
              <w:rPr>
                <w:rFonts w:cstheme="minorHAnsi"/>
                <w:bCs/>
                <w:sz w:val="24"/>
                <w:szCs w:val="24"/>
              </w:rPr>
              <w:t>July 19, 2019</w:t>
            </w:r>
          </w:p>
        </w:tc>
        <w:tc>
          <w:tcPr>
            <w:tcW w:w="1843" w:type="dxa"/>
          </w:tcPr>
          <w:p w:rsidR="00555E87" w:rsidRPr="00225244" w:rsidRDefault="00555E87" w:rsidP="00284EA5">
            <w:pPr>
              <w:rPr>
                <w:rFonts w:cstheme="minorHAnsi"/>
                <w:bCs/>
                <w:sz w:val="24"/>
                <w:szCs w:val="24"/>
              </w:rPr>
            </w:pPr>
            <w:r>
              <w:rPr>
                <w:rFonts w:cstheme="minorHAnsi"/>
                <w:bCs/>
                <w:sz w:val="24"/>
                <w:szCs w:val="24"/>
              </w:rPr>
              <w:t>2.0</w:t>
            </w:r>
          </w:p>
        </w:tc>
        <w:tc>
          <w:tcPr>
            <w:tcW w:w="5509" w:type="dxa"/>
          </w:tcPr>
          <w:p w:rsidR="00555E87" w:rsidRDefault="00555E87" w:rsidP="00555E87">
            <w:pPr>
              <w:rPr>
                <w:rFonts w:cstheme="minorHAnsi"/>
                <w:bCs/>
                <w:sz w:val="24"/>
                <w:szCs w:val="24"/>
              </w:rPr>
            </w:pPr>
            <w:r>
              <w:rPr>
                <w:rFonts w:cstheme="minorHAnsi"/>
                <w:bCs/>
                <w:sz w:val="24"/>
                <w:szCs w:val="24"/>
              </w:rPr>
              <w:t xml:space="preserve">Updated to include details of the “Participant Interface” utility that facilitates </w:t>
            </w:r>
            <w:r w:rsidRPr="00225244">
              <w:rPr>
                <w:rFonts w:cstheme="minorHAnsi"/>
                <w:bCs/>
                <w:sz w:val="24"/>
                <w:szCs w:val="24"/>
              </w:rPr>
              <w:t xml:space="preserve">the dispatch of post trade details </w:t>
            </w:r>
            <w:r>
              <w:rPr>
                <w:rFonts w:cstheme="minorHAnsi"/>
                <w:bCs/>
                <w:sz w:val="24"/>
                <w:szCs w:val="24"/>
              </w:rPr>
              <w:t xml:space="preserve">from CCIL </w:t>
            </w:r>
            <w:r w:rsidRPr="00225244">
              <w:rPr>
                <w:rFonts w:cstheme="minorHAnsi"/>
                <w:bCs/>
                <w:sz w:val="24"/>
                <w:szCs w:val="24"/>
              </w:rPr>
              <w:t>to members.</w:t>
            </w:r>
          </w:p>
          <w:p w:rsidR="00635BC3" w:rsidRDefault="00635BC3" w:rsidP="00555E87">
            <w:pPr>
              <w:rPr>
                <w:rFonts w:cstheme="minorHAnsi"/>
                <w:bCs/>
                <w:sz w:val="24"/>
                <w:szCs w:val="24"/>
              </w:rPr>
            </w:pPr>
          </w:p>
          <w:p w:rsidR="00635BC3" w:rsidRPr="00225244" w:rsidRDefault="00635BC3" w:rsidP="00555E87">
            <w:pPr>
              <w:rPr>
                <w:rFonts w:cstheme="minorHAnsi"/>
                <w:bCs/>
                <w:sz w:val="24"/>
                <w:szCs w:val="24"/>
              </w:rPr>
            </w:pPr>
            <w:r>
              <w:rPr>
                <w:rFonts w:cstheme="minorHAnsi"/>
                <w:bCs/>
                <w:sz w:val="24"/>
                <w:szCs w:val="24"/>
              </w:rPr>
              <w:t xml:space="preserve">Please refer to </w:t>
            </w:r>
            <w:r w:rsidRPr="00635BC3">
              <w:rPr>
                <w:rFonts w:cstheme="minorHAnsi"/>
                <w:b/>
                <w:bCs/>
                <w:sz w:val="24"/>
                <w:szCs w:val="24"/>
              </w:rPr>
              <w:t>Section 4 – The Participant Interface</w:t>
            </w:r>
            <w:r>
              <w:rPr>
                <w:rFonts w:cstheme="minorHAnsi"/>
                <w:bCs/>
                <w:sz w:val="24"/>
                <w:szCs w:val="24"/>
              </w:rPr>
              <w:t xml:space="preserve"> for more details.</w:t>
            </w:r>
          </w:p>
        </w:tc>
      </w:tr>
      <w:tr w:rsidR="00D558A8" w:rsidRPr="00225244" w:rsidTr="00E374BA">
        <w:trPr>
          <w:trHeight w:val="270"/>
        </w:trPr>
        <w:tc>
          <w:tcPr>
            <w:tcW w:w="1696" w:type="dxa"/>
          </w:tcPr>
          <w:p w:rsidR="00D558A8" w:rsidRDefault="00D558A8" w:rsidP="00284EA5">
            <w:pPr>
              <w:rPr>
                <w:rFonts w:cstheme="minorHAnsi"/>
                <w:bCs/>
                <w:sz w:val="24"/>
                <w:szCs w:val="24"/>
              </w:rPr>
            </w:pPr>
            <w:r>
              <w:rPr>
                <w:rFonts w:cstheme="minorHAnsi"/>
                <w:bCs/>
                <w:sz w:val="24"/>
                <w:szCs w:val="24"/>
              </w:rPr>
              <w:t>August 03, 2019</w:t>
            </w:r>
          </w:p>
        </w:tc>
        <w:tc>
          <w:tcPr>
            <w:tcW w:w="1843" w:type="dxa"/>
          </w:tcPr>
          <w:p w:rsidR="00D558A8" w:rsidRDefault="00D558A8" w:rsidP="00284EA5">
            <w:pPr>
              <w:rPr>
                <w:rFonts w:cstheme="minorHAnsi"/>
                <w:bCs/>
                <w:sz w:val="24"/>
                <w:szCs w:val="24"/>
              </w:rPr>
            </w:pPr>
            <w:r>
              <w:rPr>
                <w:rFonts w:cstheme="minorHAnsi"/>
                <w:bCs/>
                <w:sz w:val="24"/>
                <w:szCs w:val="24"/>
              </w:rPr>
              <w:t>3.0</w:t>
            </w:r>
          </w:p>
        </w:tc>
        <w:tc>
          <w:tcPr>
            <w:tcW w:w="5509" w:type="dxa"/>
          </w:tcPr>
          <w:p w:rsidR="00D558A8" w:rsidRDefault="00D558A8" w:rsidP="00555E87">
            <w:pPr>
              <w:rPr>
                <w:rFonts w:cstheme="minorHAnsi"/>
                <w:bCs/>
                <w:sz w:val="24"/>
                <w:szCs w:val="24"/>
              </w:rPr>
            </w:pPr>
            <w:r>
              <w:rPr>
                <w:rFonts w:cstheme="minorHAnsi"/>
                <w:bCs/>
                <w:sz w:val="24"/>
                <w:szCs w:val="24"/>
              </w:rPr>
              <w:t>Embedded document ‘</w:t>
            </w:r>
            <w:r w:rsidRPr="00D558A8">
              <w:rPr>
                <w:rFonts w:cstheme="minorHAnsi"/>
                <w:bCs/>
                <w:sz w:val="24"/>
                <w:szCs w:val="24"/>
              </w:rPr>
              <w:t>Pidocumentation_V2.0</w:t>
            </w:r>
            <w:r>
              <w:rPr>
                <w:rFonts w:cstheme="minorHAnsi"/>
                <w:bCs/>
                <w:sz w:val="24"/>
                <w:szCs w:val="24"/>
              </w:rPr>
              <w:t>’ updated for inclusion of environment variables pertaining to Proxy Settings.</w:t>
            </w:r>
          </w:p>
        </w:tc>
      </w:tr>
      <w:tr w:rsidR="00B64600" w:rsidRPr="00225244" w:rsidTr="00E374BA">
        <w:trPr>
          <w:trHeight w:val="270"/>
        </w:trPr>
        <w:tc>
          <w:tcPr>
            <w:tcW w:w="1696" w:type="dxa"/>
          </w:tcPr>
          <w:p w:rsidR="00B64600" w:rsidRDefault="00B64600" w:rsidP="00284EA5">
            <w:pPr>
              <w:rPr>
                <w:rFonts w:cstheme="minorHAnsi"/>
                <w:bCs/>
                <w:sz w:val="24"/>
                <w:szCs w:val="24"/>
              </w:rPr>
            </w:pPr>
            <w:r>
              <w:rPr>
                <w:rFonts w:cstheme="minorHAnsi"/>
                <w:bCs/>
                <w:sz w:val="24"/>
                <w:szCs w:val="24"/>
              </w:rPr>
              <w:t>August 31, 2019</w:t>
            </w:r>
          </w:p>
        </w:tc>
        <w:tc>
          <w:tcPr>
            <w:tcW w:w="1843" w:type="dxa"/>
          </w:tcPr>
          <w:p w:rsidR="00B64600" w:rsidRDefault="00B64600" w:rsidP="00284EA5">
            <w:pPr>
              <w:rPr>
                <w:rFonts w:cstheme="minorHAnsi"/>
                <w:bCs/>
                <w:sz w:val="24"/>
                <w:szCs w:val="24"/>
              </w:rPr>
            </w:pPr>
            <w:r>
              <w:rPr>
                <w:rFonts w:cstheme="minorHAnsi"/>
                <w:bCs/>
                <w:sz w:val="24"/>
                <w:szCs w:val="24"/>
              </w:rPr>
              <w:t>4.0</w:t>
            </w:r>
          </w:p>
        </w:tc>
        <w:tc>
          <w:tcPr>
            <w:tcW w:w="5509" w:type="dxa"/>
          </w:tcPr>
          <w:p w:rsidR="00B64600" w:rsidRDefault="00B64600" w:rsidP="00B64600">
            <w:pPr>
              <w:rPr>
                <w:rFonts w:cstheme="minorHAnsi"/>
                <w:bCs/>
                <w:sz w:val="24"/>
                <w:szCs w:val="24"/>
              </w:rPr>
            </w:pPr>
            <w:r>
              <w:rPr>
                <w:rFonts w:cstheme="minorHAnsi"/>
                <w:bCs/>
                <w:sz w:val="24"/>
                <w:szCs w:val="24"/>
              </w:rPr>
              <w:t>Embedded document ‘</w:t>
            </w:r>
            <w:r w:rsidRPr="00D558A8">
              <w:rPr>
                <w:rFonts w:cstheme="minorHAnsi"/>
                <w:bCs/>
                <w:sz w:val="24"/>
                <w:szCs w:val="24"/>
              </w:rPr>
              <w:t>Pidocumentation_V</w:t>
            </w:r>
            <w:r>
              <w:rPr>
                <w:rFonts w:cstheme="minorHAnsi"/>
                <w:bCs/>
                <w:sz w:val="24"/>
                <w:szCs w:val="24"/>
              </w:rPr>
              <w:t>3</w:t>
            </w:r>
            <w:r w:rsidRPr="00D558A8">
              <w:rPr>
                <w:rFonts w:cstheme="minorHAnsi"/>
                <w:bCs/>
                <w:sz w:val="24"/>
                <w:szCs w:val="24"/>
              </w:rPr>
              <w:t>.0</w:t>
            </w:r>
            <w:r>
              <w:rPr>
                <w:rFonts w:cstheme="minorHAnsi"/>
                <w:bCs/>
                <w:sz w:val="24"/>
                <w:szCs w:val="24"/>
              </w:rPr>
              <w:t>’ for configuration of INFINET IP</w:t>
            </w:r>
          </w:p>
        </w:tc>
      </w:tr>
      <w:tr w:rsidR="00F87609" w:rsidRPr="00225244" w:rsidTr="00E374BA">
        <w:trPr>
          <w:trHeight w:val="270"/>
        </w:trPr>
        <w:tc>
          <w:tcPr>
            <w:tcW w:w="1696" w:type="dxa"/>
          </w:tcPr>
          <w:p w:rsidR="00F87609" w:rsidRDefault="00F87609" w:rsidP="00284EA5">
            <w:pPr>
              <w:rPr>
                <w:rFonts w:cstheme="minorHAnsi"/>
                <w:bCs/>
                <w:sz w:val="24"/>
                <w:szCs w:val="24"/>
              </w:rPr>
            </w:pPr>
            <w:r>
              <w:rPr>
                <w:rFonts w:cstheme="minorHAnsi"/>
                <w:bCs/>
                <w:sz w:val="24"/>
                <w:szCs w:val="24"/>
              </w:rPr>
              <w:t>March 04, 2020</w:t>
            </w:r>
          </w:p>
        </w:tc>
        <w:tc>
          <w:tcPr>
            <w:tcW w:w="1843" w:type="dxa"/>
          </w:tcPr>
          <w:p w:rsidR="00F87609" w:rsidRDefault="00F87609" w:rsidP="00284EA5">
            <w:pPr>
              <w:rPr>
                <w:rFonts w:cstheme="minorHAnsi"/>
                <w:bCs/>
                <w:sz w:val="24"/>
                <w:szCs w:val="24"/>
              </w:rPr>
            </w:pPr>
            <w:r>
              <w:rPr>
                <w:rFonts w:cstheme="minorHAnsi"/>
                <w:bCs/>
                <w:sz w:val="24"/>
                <w:szCs w:val="24"/>
              </w:rPr>
              <w:t>5.0</w:t>
            </w:r>
          </w:p>
        </w:tc>
        <w:tc>
          <w:tcPr>
            <w:tcW w:w="5509" w:type="dxa"/>
          </w:tcPr>
          <w:p w:rsidR="00AF1B52" w:rsidRDefault="00F87609" w:rsidP="00AF1B52">
            <w:pPr>
              <w:rPr>
                <w:rFonts w:cstheme="minorHAnsi"/>
                <w:bCs/>
                <w:sz w:val="24"/>
                <w:szCs w:val="24"/>
              </w:rPr>
            </w:pPr>
            <w:r>
              <w:rPr>
                <w:rFonts w:cstheme="minorHAnsi"/>
                <w:bCs/>
                <w:sz w:val="24"/>
                <w:szCs w:val="24"/>
              </w:rPr>
              <w:t>PI Phase 2 Configuration and Implementation</w:t>
            </w:r>
            <w:r w:rsidR="00AF1B52">
              <w:rPr>
                <w:rFonts w:cstheme="minorHAnsi"/>
                <w:bCs/>
                <w:sz w:val="24"/>
                <w:szCs w:val="24"/>
              </w:rPr>
              <w:t xml:space="preserve">. </w:t>
            </w:r>
          </w:p>
          <w:p w:rsidR="00AF1B52" w:rsidRDefault="00AF1B52" w:rsidP="00AF1B52">
            <w:pPr>
              <w:rPr>
                <w:rFonts w:cstheme="minorHAnsi"/>
                <w:bCs/>
                <w:sz w:val="24"/>
                <w:szCs w:val="24"/>
              </w:rPr>
            </w:pPr>
          </w:p>
          <w:p w:rsidR="00F87609" w:rsidRDefault="00AF1B52" w:rsidP="00AF1B52">
            <w:pPr>
              <w:rPr>
                <w:rFonts w:cstheme="minorHAnsi"/>
                <w:bCs/>
                <w:sz w:val="24"/>
                <w:szCs w:val="24"/>
              </w:rPr>
            </w:pPr>
            <w:r>
              <w:rPr>
                <w:rFonts w:cstheme="minorHAnsi"/>
                <w:bCs/>
                <w:sz w:val="24"/>
                <w:szCs w:val="24"/>
              </w:rPr>
              <w:t>Participant Interface (PI) Phase 2 enables system-to- system integration between Participants’ internal systems and the FX Retail Web Platform.</w:t>
            </w:r>
          </w:p>
          <w:p w:rsidR="00AF1B52" w:rsidRDefault="00AF1B52" w:rsidP="00AF1B52">
            <w:pPr>
              <w:rPr>
                <w:rFonts w:cstheme="minorHAnsi"/>
                <w:bCs/>
                <w:sz w:val="24"/>
                <w:szCs w:val="24"/>
              </w:rPr>
            </w:pPr>
          </w:p>
          <w:p w:rsidR="00AF1B52" w:rsidRDefault="00AF1B52" w:rsidP="00AF1B52">
            <w:pPr>
              <w:rPr>
                <w:rFonts w:cstheme="minorHAnsi"/>
                <w:bCs/>
                <w:sz w:val="24"/>
                <w:szCs w:val="24"/>
              </w:rPr>
            </w:pPr>
            <w:r w:rsidRPr="00AF1B52">
              <w:rPr>
                <w:rFonts w:cstheme="minorHAnsi"/>
                <w:b/>
                <w:bCs/>
                <w:sz w:val="24"/>
                <w:szCs w:val="24"/>
              </w:rPr>
              <w:t>Section 4 – The Participant Interface</w:t>
            </w:r>
            <w:r w:rsidRPr="00AF1B52">
              <w:rPr>
                <w:rFonts w:cstheme="minorHAnsi"/>
                <w:bCs/>
                <w:sz w:val="24"/>
                <w:szCs w:val="24"/>
              </w:rPr>
              <w:t xml:space="preserve"> h</w:t>
            </w:r>
            <w:r>
              <w:rPr>
                <w:rFonts w:cstheme="minorHAnsi"/>
                <w:bCs/>
                <w:sz w:val="24"/>
                <w:szCs w:val="24"/>
              </w:rPr>
              <w:t>as been updated to reflect the changes for PI Phase 2</w:t>
            </w:r>
          </w:p>
          <w:p w:rsidR="00F50C96" w:rsidRDefault="00F50C96" w:rsidP="00AF1B52">
            <w:pPr>
              <w:rPr>
                <w:rFonts w:cstheme="minorHAnsi"/>
                <w:bCs/>
                <w:sz w:val="24"/>
                <w:szCs w:val="24"/>
              </w:rPr>
            </w:pPr>
          </w:p>
          <w:p w:rsidR="00F50C96" w:rsidRPr="00AF1B52" w:rsidRDefault="00F50C96" w:rsidP="00341095">
            <w:pPr>
              <w:rPr>
                <w:rFonts w:cstheme="minorHAnsi"/>
                <w:b/>
                <w:bCs/>
                <w:sz w:val="24"/>
                <w:szCs w:val="24"/>
              </w:rPr>
            </w:pPr>
            <w:r>
              <w:rPr>
                <w:rFonts w:cstheme="minorHAnsi"/>
                <w:bCs/>
                <w:sz w:val="24"/>
                <w:szCs w:val="24"/>
              </w:rPr>
              <w:t>Embedded document ‘</w:t>
            </w:r>
            <w:r w:rsidRPr="00D558A8">
              <w:rPr>
                <w:rFonts w:cstheme="minorHAnsi"/>
                <w:bCs/>
                <w:sz w:val="24"/>
                <w:szCs w:val="24"/>
              </w:rPr>
              <w:t>Pidocumentation_V</w:t>
            </w:r>
            <w:r>
              <w:rPr>
                <w:rFonts w:cstheme="minorHAnsi"/>
                <w:bCs/>
                <w:sz w:val="24"/>
                <w:szCs w:val="24"/>
              </w:rPr>
              <w:t>5</w:t>
            </w:r>
            <w:r w:rsidRPr="00D558A8">
              <w:rPr>
                <w:rFonts w:cstheme="minorHAnsi"/>
                <w:bCs/>
                <w:sz w:val="24"/>
                <w:szCs w:val="24"/>
              </w:rPr>
              <w:t>.0</w:t>
            </w:r>
            <w:r>
              <w:rPr>
                <w:rFonts w:cstheme="minorHAnsi"/>
                <w:bCs/>
                <w:sz w:val="24"/>
                <w:szCs w:val="24"/>
              </w:rPr>
              <w:t xml:space="preserve">’ for </w:t>
            </w:r>
            <w:r w:rsidR="00341095">
              <w:rPr>
                <w:rFonts w:cstheme="minorHAnsi"/>
                <w:bCs/>
                <w:sz w:val="24"/>
                <w:szCs w:val="24"/>
              </w:rPr>
              <w:t>PI Phase 2</w:t>
            </w:r>
          </w:p>
        </w:tc>
      </w:tr>
    </w:tbl>
    <w:p w:rsidR="00284EA5" w:rsidRPr="00284EA5" w:rsidRDefault="00284EA5" w:rsidP="00284EA5">
      <w:pPr>
        <w:rPr>
          <w:rFonts w:ascii="Times New Roman" w:hAnsi="Times New Roman" w:cs="Times New Roman"/>
          <w:bCs/>
          <w:sz w:val="24"/>
          <w:szCs w:val="24"/>
        </w:rPr>
      </w:pPr>
    </w:p>
    <w:p w:rsidR="005868CC" w:rsidRDefault="005868CC">
      <w:pPr>
        <w:rPr>
          <w:b/>
          <w:bCs/>
          <w:sz w:val="32"/>
          <w:szCs w:val="32"/>
        </w:rPr>
      </w:pPr>
    </w:p>
    <w:p w:rsidR="005868CC" w:rsidRDefault="005868CC">
      <w:pPr>
        <w:rPr>
          <w:b/>
          <w:bCs/>
          <w:sz w:val="32"/>
          <w:szCs w:val="32"/>
        </w:rPr>
      </w:pPr>
    </w:p>
    <w:p w:rsidR="000B4FC2" w:rsidRPr="00E374BA" w:rsidRDefault="00536E3A" w:rsidP="00536E3A">
      <w:pPr>
        <w:jc w:val="center"/>
        <w:rPr>
          <w:b/>
          <w:bCs/>
          <w:sz w:val="36"/>
          <w:szCs w:val="36"/>
        </w:rPr>
      </w:pPr>
      <w:r w:rsidRPr="00E374BA">
        <w:rPr>
          <w:b/>
          <w:bCs/>
          <w:sz w:val="36"/>
          <w:szCs w:val="36"/>
        </w:rPr>
        <w:t xml:space="preserve">FX Retail </w:t>
      </w:r>
      <w:r w:rsidR="00461D56">
        <w:rPr>
          <w:b/>
          <w:bCs/>
          <w:sz w:val="36"/>
          <w:szCs w:val="36"/>
        </w:rPr>
        <w:t>Web Platform</w:t>
      </w:r>
    </w:p>
    <w:p w:rsidR="00225244" w:rsidRDefault="00225244" w:rsidP="00012A38">
      <w:pPr>
        <w:jc w:val="both"/>
        <w:rPr>
          <w:b/>
          <w:sz w:val="24"/>
          <w:szCs w:val="24"/>
          <w:u w:val="single"/>
        </w:rPr>
      </w:pPr>
    </w:p>
    <w:p w:rsidR="00225244" w:rsidRPr="00225244" w:rsidRDefault="00225244" w:rsidP="00225244">
      <w:pPr>
        <w:jc w:val="both"/>
        <w:rPr>
          <w:b/>
          <w:sz w:val="28"/>
          <w:szCs w:val="28"/>
          <w:u w:val="single"/>
        </w:rPr>
      </w:pPr>
      <w:r w:rsidRPr="00225244">
        <w:rPr>
          <w:b/>
          <w:sz w:val="28"/>
          <w:szCs w:val="28"/>
          <w:u w:val="single"/>
        </w:rPr>
        <w:t>Document Purpose and Intended Audience</w:t>
      </w:r>
    </w:p>
    <w:p w:rsidR="00225244" w:rsidRDefault="00225244" w:rsidP="00225244">
      <w:pPr>
        <w:jc w:val="both"/>
        <w:rPr>
          <w:sz w:val="24"/>
          <w:szCs w:val="24"/>
        </w:rPr>
      </w:pPr>
      <w:r>
        <w:rPr>
          <w:sz w:val="24"/>
          <w:szCs w:val="24"/>
        </w:rPr>
        <w:t xml:space="preserve">This document outlines the pre-requisites at member banks in order to use the FX Retail </w:t>
      </w:r>
      <w:r w:rsidR="00461D56">
        <w:rPr>
          <w:sz w:val="24"/>
          <w:szCs w:val="24"/>
        </w:rPr>
        <w:t>Web platform</w:t>
      </w:r>
      <w:r>
        <w:rPr>
          <w:sz w:val="24"/>
          <w:szCs w:val="24"/>
        </w:rPr>
        <w:t>.  The IT Department at Member Banks is the intended audience for this document.</w:t>
      </w:r>
    </w:p>
    <w:p w:rsidR="00225244" w:rsidRDefault="00225244" w:rsidP="00012A38">
      <w:pPr>
        <w:jc w:val="both"/>
        <w:rPr>
          <w:b/>
          <w:sz w:val="24"/>
          <w:szCs w:val="24"/>
          <w:u w:val="single"/>
        </w:rPr>
      </w:pPr>
    </w:p>
    <w:p w:rsidR="00E374BA" w:rsidRPr="00225244" w:rsidRDefault="00225244" w:rsidP="00012A38">
      <w:pPr>
        <w:jc w:val="both"/>
        <w:rPr>
          <w:b/>
          <w:sz w:val="28"/>
          <w:szCs w:val="28"/>
          <w:u w:val="single"/>
        </w:rPr>
      </w:pPr>
      <w:r w:rsidRPr="00225244">
        <w:rPr>
          <w:b/>
          <w:sz w:val="28"/>
          <w:szCs w:val="28"/>
          <w:u w:val="single"/>
        </w:rPr>
        <w:t>Introduction</w:t>
      </w:r>
    </w:p>
    <w:p w:rsidR="00536E3A" w:rsidRDefault="00536E3A" w:rsidP="00012A38">
      <w:pPr>
        <w:jc w:val="both"/>
        <w:rPr>
          <w:sz w:val="24"/>
          <w:szCs w:val="24"/>
        </w:rPr>
      </w:pPr>
      <w:r w:rsidRPr="00536E3A">
        <w:rPr>
          <w:sz w:val="24"/>
          <w:szCs w:val="24"/>
        </w:rPr>
        <w:t>The FX Retail</w:t>
      </w:r>
      <w:r w:rsidR="00851863">
        <w:rPr>
          <w:sz w:val="24"/>
          <w:szCs w:val="24"/>
        </w:rPr>
        <w:t xml:space="preserve"> </w:t>
      </w:r>
      <w:r w:rsidR="00461D56">
        <w:rPr>
          <w:sz w:val="24"/>
          <w:szCs w:val="24"/>
        </w:rPr>
        <w:t xml:space="preserve">Web </w:t>
      </w:r>
      <w:r>
        <w:rPr>
          <w:sz w:val="24"/>
          <w:szCs w:val="24"/>
        </w:rPr>
        <w:t xml:space="preserve">platform provides an anonymous and order driven dealing system in the USD / INR currency pair for customers of banks. </w:t>
      </w:r>
      <w:r w:rsidR="00E374BA">
        <w:rPr>
          <w:sz w:val="24"/>
          <w:szCs w:val="24"/>
        </w:rPr>
        <w:t>C</w:t>
      </w:r>
      <w:r>
        <w:rPr>
          <w:sz w:val="24"/>
          <w:szCs w:val="24"/>
        </w:rPr>
        <w:t>ustomers can access the platform through a web based application (details given below) and place buy/sell orders as per their requirement</w:t>
      </w:r>
      <w:r w:rsidR="00B334C5">
        <w:rPr>
          <w:sz w:val="24"/>
          <w:szCs w:val="24"/>
        </w:rPr>
        <w:t>.</w:t>
      </w:r>
    </w:p>
    <w:p w:rsidR="00242EAD" w:rsidRDefault="00242EAD" w:rsidP="00012A38">
      <w:pPr>
        <w:jc w:val="both"/>
        <w:rPr>
          <w:sz w:val="24"/>
          <w:szCs w:val="24"/>
        </w:rPr>
      </w:pPr>
      <w:r>
        <w:rPr>
          <w:sz w:val="24"/>
          <w:szCs w:val="24"/>
        </w:rPr>
        <w:t xml:space="preserve">The existing FX-Clear </w:t>
      </w:r>
      <w:r w:rsidR="00EF2F5F">
        <w:rPr>
          <w:sz w:val="24"/>
          <w:szCs w:val="24"/>
        </w:rPr>
        <w:t>platform</w:t>
      </w:r>
      <w:r>
        <w:rPr>
          <w:sz w:val="24"/>
          <w:szCs w:val="24"/>
        </w:rPr>
        <w:t xml:space="preserve"> would continue to be used by banks in the interbank segment. This application has been enhanced to meet the additional functional requirements and anticipated higher volumes due to retail participation.</w:t>
      </w:r>
    </w:p>
    <w:p w:rsidR="00B334C5" w:rsidRDefault="00AF1B52" w:rsidP="00C6749F">
      <w:pPr>
        <w:jc w:val="both"/>
        <w:rPr>
          <w:sz w:val="24"/>
          <w:szCs w:val="24"/>
        </w:rPr>
      </w:pPr>
      <w:r>
        <w:rPr>
          <w:sz w:val="24"/>
          <w:szCs w:val="24"/>
        </w:rPr>
        <w:t>T</w:t>
      </w:r>
      <w:r w:rsidR="009D56D4">
        <w:rPr>
          <w:sz w:val="24"/>
          <w:szCs w:val="24"/>
        </w:rPr>
        <w:t xml:space="preserve">he FX Retail </w:t>
      </w:r>
      <w:r w:rsidR="00461D56">
        <w:rPr>
          <w:sz w:val="24"/>
          <w:szCs w:val="24"/>
        </w:rPr>
        <w:t>Web platform</w:t>
      </w:r>
      <w:r>
        <w:rPr>
          <w:sz w:val="24"/>
          <w:szCs w:val="24"/>
        </w:rPr>
        <w:t xml:space="preserve"> was released in Production as per the following schedule</w:t>
      </w:r>
      <w:r w:rsidR="00242EAD">
        <w:rPr>
          <w:sz w:val="24"/>
          <w:szCs w:val="24"/>
        </w:rPr>
        <w:t>:</w:t>
      </w:r>
    </w:p>
    <w:tbl>
      <w:tblPr>
        <w:tblStyle w:val="TableGrid"/>
        <w:tblW w:w="0" w:type="auto"/>
        <w:tblLook w:val="04A0" w:firstRow="1" w:lastRow="0" w:firstColumn="1" w:lastColumn="0" w:noHBand="0" w:noVBand="1"/>
      </w:tblPr>
      <w:tblGrid>
        <w:gridCol w:w="4786"/>
        <w:gridCol w:w="4456"/>
      </w:tblGrid>
      <w:tr w:rsidR="00225D78" w:rsidTr="00CD4A77">
        <w:tc>
          <w:tcPr>
            <w:tcW w:w="4786" w:type="dxa"/>
            <w:shd w:val="clear" w:color="auto" w:fill="BFBFBF" w:themeFill="background1" w:themeFillShade="BF"/>
          </w:tcPr>
          <w:p w:rsidR="00225D78" w:rsidRPr="00225D78" w:rsidRDefault="00225D78" w:rsidP="00242EAD">
            <w:pPr>
              <w:jc w:val="center"/>
              <w:rPr>
                <w:b/>
                <w:sz w:val="24"/>
                <w:szCs w:val="24"/>
              </w:rPr>
            </w:pPr>
            <w:r>
              <w:rPr>
                <w:b/>
                <w:sz w:val="24"/>
                <w:szCs w:val="24"/>
              </w:rPr>
              <w:t>Module</w:t>
            </w:r>
          </w:p>
        </w:tc>
        <w:tc>
          <w:tcPr>
            <w:tcW w:w="4456" w:type="dxa"/>
            <w:shd w:val="clear" w:color="auto" w:fill="BFBFBF" w:themeFill="background1" w:themeFillShade="BF"/>
          </w:tcPr>
          <w:p w:rsidR="00225D78" w:rsidRPr="00225D78" w:rsidRDefault="00225D78" w:rsidP="00242EAD">
            <w:pPr>
              <w:jc w:val="center"/>
              <w:rPr>
                <w:b/>
                <w:sz w:val="24"/>
                <w:szCs w:val="24"/>
              </w:rPr>
            </w:pPr>
            <w:r w:rsidRPr="00225D78">
              <w:rPr>
                <w:b/>
                <w:sz w:val="24"/>
                <w:szCs w:val="24"/>
              </w:rPr>
              <w:t>Go-Live Dates</w:t>
            </w:r>
          </w:p>
        </w:tc>
      </w:tr>
      <w:tr w:rsidR="00225D78" w:rsidTr="00CD4A77">
        <w:tc>
          <w:tcPr>
            <w:tcW w:w="4786" w:type="dxa"/>
          </w:tcPr>
          <w:p w:rsidR="00225D78" w:rsidRDefault="00225D78" w:rsidP="00C6749F">
            <w:pPr>
              <w:jc w:val="both"/>
              <w:rPr>
                <w:sz w:val="24"/>
                <w:szCs w:val="24"/>
              </w:rPr>
            </w:pPr>
            <w:r>
              <w:rPr>
                <w:sz w:val="24"/>
                <w:szCs w:val="24"/>
              </w:rPr>
              <w:t>Registration</w:t>
            </w:r>
          </w:p>
          <w:p w:rsidR="00225244" w:rsidRDefault="00225244" w:rsidP="00C6749F">
            <w:pPr>
              <w:jc w:val="both"/>
              <w:rPr>
                <w:sz w:val="24"/>
                <w:szCs w:val="24"/>
              </w:rPr>
            </w:pPr>
          </w:p>
        </w:tc>
        <w:tc>
          <w:tcPr>
            <w:tcW w:w="4456" w:type="dxa"/>
          </w:tcPr>
          <w:p w:rsidR="00225D78" w:rsidRDefault="00225D78" w:rsidP="00242EAD">
            <w:pPr>
              <w:jc w:val="center"/>
              <w:rPr>
                <w:sz w:val="24"/>
                <w:szCs w:val="24"/>
              </w:rPr>
            </w:pPr>
            <w:r>
              <w:rPr>
                <w:sz w:val="24"/>
                <w:szCs w:val="24"/>
              </w:rPr>
              <w:t>July 01, 2019</w:t>
            </w:r>
          </w:p>
        </w:tc>
      </w:tr>
      <w:tr w:rsidR="00225D78" w:rsidTr="00CD4A77">
        <w:tc>
          <w:tcPr>
            <w:tcW w:w="4786" w:type="dxa"/>
          </w:tcPr>
          <w:p w:rsidR="009D56D4" w:rsidRDefault="00225D78" w:rsidP="00C6749F">
            <w:pPr>
              <w:jc w:val="both"/>
              <w:rPr>
                <w:sz w:val="24"/>
                <w:szCs w:val="24"/>
              </w:rPr>
            </w:pPr>
            <w:r>
              <w:rPr>
                <w:sz w:val="24"/>
                <w:szCs w:val="24"/>
              </w:rPr>
              <w:t>Trading</w:t>
            </w:r>
          </w:p>
          <w:p w:rsidR="00225D78" w:rsidRDefault="009D56D4" w:rsidP="00C6749F">
            <w:pPr>
              <w:pStyle w:val="ListParagraph"/>
              <w:numPr>
                <w:ilvl w:val="0"/>
                <w:numId w:val="5"/>
              </w:numPr>
              <w:jc w:val="both"/>
              <w:rPr>
                <w:sz w:val="24"/>
                <w:szCs w:val="24"/>
              </w:rPr>
            </w:pPr>
            <w:r w:rsidRPr="009D56D4">
              <w:rPr>
                <w:sz w:val="24"/>
                <w:szCs w:val="24"/>
              </w:rPr>
              <w:t xml:space="preserve">Web-based </w:t>
            </w:r>
            <w:r w:rsidR="008D1B6A">
              <w:rPr>
                <w:sz w:val="24"/>
                <w:szCs w:val="24"/>
              </w:rPr>
              <w:t xml:space="preserve">frontend </w:t>
            </w:r>
            <w:r w:rsidRPr="009D56D4">
              <w:rPr>
                <w:sz w:val="24"/>
                <w:szCs w:val="24"/>
              </w:rPr>
              <w:t>for Retail Customers &amp; Banks</w:t>
            </w:r>
            <w:r w:rsidR="008D1B6A">
              <w:rPr>
                <w:sz w:val="24"/>
                <w:szCs w:val="24"/>
              </w:rPr>
              <w:t xml:space="preserve"> (Retail </w:t>
            </w:r>
            <w:r w:rsidR="00EF2F5F">
              <w:rPr>
                <w:sz w:val="24"/>
                <w:szCs w:val="24"/>
              </w:rPr>
              <w:t xml:space="preserve">Web </w:t>
            </w:r>
            <w:r w:rsidR="008D1B6A">
              <w:rPr>
                <w:sz w:val="24"/>
                <w:szCs w:val="24"/>
              </w:rPr>
              <w:t>Front End)</w:t>
            </w:r>
          </w:p>
          <w:p w:rsidR="00242EAD" w:rsidRPr="009D56D4" w:rsidRDefault="00242EAD" w:rsidP="00242EAD">
            <w:pPr>
              <w:pStyle w:val="ListParagraph"/>
              <w:ind w:left="570"/>
              <w:jc w:val="both"/>
              <w:rPr>
                <w:sz w:val="24"/>
                <w:szCs w:val="24"/>
              </w:rPr>
            </w:pPr>
          </w:p>
          <w:p w:rsidR="009D56D4" w:rsidRPr="009D56D4" w:rsidRDefault="009D56D4" w:rsidP="00C6749F">
            <w:pPr>
              <w:pStyle w:val="ListParagraph"/>
              <w:numPr>
                <w:ilvl w:val="0"/>
                <w:numId w:val="5"/>
              </w:numPr>
              <w:jc w:val="both"/>
              <w:rPr>
                <w:sz w:val="24"/>
                <w:szCs w:val="24"/>
              </w:rPr>
            </w:pPr>
            <w:r w:rsidRPr="009D56D4">
              <w:rPr>
                <w:sz w:val="24"/>
                <w:szCs w:val="24"/>
              </w:rPr>
              <w:t>Interbank Dealer Work Station (exe)</w:t>
            </w:r>
            <w:r w:rsidR="00242EAD">
              <w:rPr>
                <w:sz w:val="24"/>
                <w:szCs w:val="24"/>
              </w:rPr>
              <w:t xml:space="preserve"> and Dealer Access Point (DAP) enhanced for deployment at Member end</w:t>
            </w:r>
          </w:p>
        </w:tc>
        <w:tc>
          <w:tcPr>
            <w:tcW w:w="4456" w:type="dxa"/>
          </w:tcPr>
          <w:p w:rsidR="00242EAD" w:rsidRDefault="00242EAD" w:rsidP="00242EAD">
            <w:pPr>
              <w:jc w:val="center"/>
              <w:rPr>
                <w:sz w:val="24"/>
                <w:szCs w:val="24"/>
              </w:rPr>
            </w:pPr>
          </w:p>
          <w:p w:rsidR="00242EAD" w:rsidRDefault="00242EAD" w:rsidP="00242EAD">
            <w:pPr>
              <w:jc w:val="center"/>
              <w:rPr>
                <w:sz w:val="24"/>
                <w:szCs w:val="24"/>
              </w:rPr>
            </w:pPr>
          </w:p>
          <w:p w:rsidR="00225D78" w:rsidRDefault="00225D78" w:rsidP="00242EAD">
            <w:pPr>
              <w:jc w:val="center"/>
              <w:rPr>
                <w:sz w:val="24"/>
                <w:szCs w:val="24"/>
              </w:rPr>
            </w:pPr>
            <w:r>
              <w:rPr>
                <w:sz w:val="24"/>
                <w:szCs w:val="24"/>
              </w:rPr>
              <w:t>August 05, 2019</w:t>
            </w:r>
          </w:p>
        </w:tc>
      </w:tr>
    </w:tbl>
    <w:p w:rsidR="00225D78" w:rsidRDefault="00225D78" w:rsidP="00C6749F">
      <w:pPr>
        <w:jc w:val="both"/>
        <w:rPr>
          <w:sz w:val="24"/>
          <w:szCs w:val="24"/>
        </w:rPr>
      </w:pPr>
    </w:p>
    <w:p w:rsidR="00225244" w:rsidRDefault="00225244">
      <w:pPr>
        <w:rPr>
          <w:b/>
          <w:sz w:val="24"/>
          <w:szCs w:val="24"/>
          <w:u w:val="single"/>
        </w:rPr>
      </w:pPr>
      <w:r>
        <w:rPr>
          <w:b/>
          <w:sz w:val="24"/>
          <w:szCs w:val="24"/>
          <w:u w:val="single"/>
        </w:rPr>
        <w:br w:type="page"/>
      </w:r>
    </w:p>
    <w:p w:rsidR="00225244" w:rsidRDefault="00225244" w:rsidP="007E5BBB">
      <w:pPr>
        <w:jc w:val="both"/>
        <w:rPr>
          <w:b/>
          <w:sz w:val="24"/>
          <w:szCs w:val="24"/>
          <w:u w:val="single"/>
        </w:rPr>
      </w:pPr>
    </w:p>
    <w:p w:rsidR="005E6207" w:rsidRPr="00225244" w:rsidRDefault="00C6749F" w:rsidP="00225244">
      <w:pPr>
        <w:pStyle w:val="ListParagraph"/>
        <w:numPr>
          <w:ilvl w:val="0"/>
          <w:numId w:val="8"/>
        </w:numPr>
        <w:jc w:val="both"/>
        <w:rPr>
          <w:b/>
          <w:sz w:val="28"/>
          <w:szCs w:val="28"/>
          <w:u w:val="single"/>
        </w:rPr>
      </w:pPr>
      <w:r w:rsidRPr="00225244">
        <w:rPr>
          <w:b/>
          <w:sz w:val="28"/>
          <w:szCs w:val="28"/>
          <w:u w:val="single"/>
        </w:rPr>
        <w:t>Retail Front End</w:t>
      </w:r>
      <w:r w:rsidR="00CD4A77" w:rsidRPr="00225244">
        <w:rPr>
          <w:b/>
          <w:sz w:val="28"/>
          <w:szCs w:val="28"/>
          <w:u w:val="single"/>
        </w:rPr>
        <w:t xml:space="preserve"> (RFE)</w:t>
      </w:r>
    </w:p>
    <w:p w:rsidR="00225244" w:rsidRPr="00225244" w:rsidRDefault="00EF2F5F" w:rsidP="00225244">
      <w:pPr>
        <w:jc w:val="both"/>
        <w:rPr>
          <w:sz w:val="24"/>
          <w:szCs w:val="24"/>
        </w:rPr>
      </w:pPr>
      <w:r>
        <w:rPr>
          <w:sz w:val="24"/>
          <w:szCs w:val="24"/>
        </w:rPr>
        <w:t>Usage of the Retail Front End (RFE) by members is required for various business functions such as Customer Registration Approvals, Limit Management, setting business parameters such as Mark Ups and Swap points, apart from trading functionalities.</w:t>
      </w:r>
    </w:p>
    <w:p w:rsidR="00B334C5" w:rsidRPr="00461A4C" w:rsidRDefault="00461A4C" w:rsidP="00C6749F">
      <w:pPr>
        <w:pStyle w:val="ListParagraph"/>
        <w:numPr>
          <w:ilvl w:val="0"/>
          <w:numId w:val="6"/>
        </w:numPr>
        <w:jc w:val="both"/>
        <w:rPr>
          <w:sz w:val="24"/>
          <w:szCs w:val="24"/>
        </w:rPr>
      </w:pPr>
      <w:r w:rsidRPr="00461A4C">
        <w:rPr>
          <w:sz w:val="24"/>
          <w:szCs w:val="24"/>
        </w:rPr>
        <w:t xml:space="preserve">The RFE </w:t>
      </w:r>
      <w:r w:rsidR="008D1B6A" w:rsidRPr="00461A4C">
        <w:rPr>
          <w:sz w:val="24"/>
          <w:szCs w:val="24"/>
        </w:rPr>
        <w:t xml:space="preserve">can be accessed </w:t>
      </w:r>
      <w:r w:rsidR="00B334C5" w:rsidRPr="00461A4C">
        <w:rPr>
          <w:sz w:val="24"/>
          <w:szCs w:val="24"/>
        </w:rPr>
        <w:t>using the URL</w:t>
      </w:r>
      <w:hyperlink r:id="rId9" w:history="1">
        <w:r w:rsidR="00EF2F5F" w:rsidRPr="008441F4">
          <w:rPr>
            <w:rStyle w:val="Hyperlink"/>
            <w:sz w:val="24"/>
            <w:szCs w:val="24"/>
          </w:rPr>
          <w:t>https://www.fxretail.co.in</w:t>
        </w:r>
      </w:hyperlink>
    </w:p>
    <w:p w:rsidR="00B334C5" w:rsidRPr="00461A4C" w:rsidRDefault="00B334C5" w:rsidP="00C6749F">
      <w:pPr>
        <w:pStyle w:val="ListParagraph"/>
        <w:numPr>
          <w:ilvl w:val="0"/>
          <w:numId w:val="6"/>
        </w:numPr>
        <w:jc w:val="both"/>
        <w:rPr>
          <w:sz w:val="24"/>
          <w:szCs w:val="24"/>
        </w:rPr>
      </w:pPr>
      <w:r w:rsidRPr="00461A4C">
        <w:rPr>
          <w:sz w:val="24"/>
          <w:szCs w:val="24"/>
        </w:rPr>
        <w:t>In restricted environments</w:t>
      </w:r>
      <w:r w:rsidR="00242EAD">
        <w:rPr>
          <w:sz w:val="24"/>
          <w:szCs w:val="24"/>
        </w:rPr>
        <w:t>,</w:t>
      </w:r>
      <w:r w:rsidRPr="00461A4C">
        <w:rPr>
          <w:sz w:val="24"/>
          <w:szCs w:val="24"/>
        </w:rPr>
        <w:t xml:space="preserve"> the Bank / Customer should open required firewall</w:t>
      </w:r>
      <w:r w:rsidR="00EF2F5F">
        <w:rPr>
          <w:sz w:val="24"/>
          <w:szCs w:val="24"/>
        </w:rPr>
        <w:t xml:space="preserve"> / proxy</w:t>
      </w:r>
      <w:r w:rsidRPr="00461A4C">
        <w:rPr>
          <w:sz w:val="24"/>
          <w:szCs w:val="24"/>
        </w:rPr>
        <w:t xml:space="preserve"> rules to access the above URL</w:t>
      </w:r>
      <w:r w:rsidR="004C77BD">
        <w:rPr>
          <w:sz w:val="24"/>
          <w:szCs w:val="24"/>
        </w:rPr>
        <w:t xml:space="preserve"> using port 443</w:t>
      </w:r>
      <w:r w:rsidRPr="00461A4C">
        <w:rPr>
          <w:sz w:val="24"/>
          <w:szCs w:val="24"/>
        </w:rPr>
        <w:t>.</w:t>
      </w:r>
    </w:p>
    <w:p w:rsidR="00B334C5" w:rsidRPr="00461A4C" w:rsidRDefault="00B334C5" w:rsidP="006A70F8">
      <w:pPr>
        <w:pStyle w:val="ListParagraph"/>
        <w:numPr>
          <w:ilvl w:val="0"/>
          <w:numId w:val="6"/>
        </w:numPr>
        <w:jc w:val="both"/>
        <w:rPr>
          <w:sz w:val="24"/>
          <w:szCs w:val="24"/>
        </w:rPr>
      </w:pPr>
      <w:r w:rsidRPr="00461A4C">
        <w:rPr>
          <w:sz w:val="24"/>
          <w:szCs w:val="24"/>
        </w:rPr>
        <w:t>The application currently works best on below mentioned PC based browser versions</w:t>
      </w:r>
    </w:p>
    <w:p w:rsidR="00B334C5" w:rsidRDefault="00B334C5" w:rsidP="006A70F8">
      <w:pPr>
        <w:pStyle w:val="ListParagraph"/>
        <w:numPr>
          <w:ilvl w:val="0"/>
          <w:numId w:val="1"/>
        </w:numPr>
        <w:jc w:val="both"/>
        <w:rPr>
          <w:sz w:val="24"/>
          <w:szCs w:val="24"/>
        </w:rPr>
      </w:pPr>
      <w:r>
        <w:rPr>
          <w:sz w:val="24"/>
          <w:szCs w:val="24"/>
        </w:rPr>
        <w:t>Chrome 45</w:t>
      </w:r>
      <w:r w:rsidR="00E51302">
        <w:rPr>
          <w:sz w:val="24"/>
          <w:szCs w:val="24"/>
        </w:rPr>
        <w:t xml:space="preserve"> or above</w:t>
      </w:r>
    </w:p>
    <w:p w:rsidR="00B334C5" w:rsidRDefault="00B334C5" w:rsidP="006A70F8">
      <w:pPr>
        <w:pStyle w:val="ListParagraph"/>
        <w:numPr>
          <w:ilvl w:val="0"/>
          <w:numId w:val="1"/>
        </w:numPr>
        <w:jc w:val="both"/>
        <w:rPr>
          <w:sz w:val="24"/>
          <w:szCs w:val="24"/>
        </w:rPr>
      </w:pPr>
      <w:r>
        <w:rPr>
          <w:sz w:val="24"/>
          <w:szCs w:val="24"/>
        </w:rPr>
        <w:t>IE 11</w:t>
      </w:r>
      <w:r w:rsidR="00E51302">
        <w:rPr>
          <w:sz w:val="24"/>
          <w:szCs w:val="24"/>
        </w:rPr>
        <w:t xml:space="preserve"> or above</w:t>
      </w:r>
    </w:p>
    <w:p w:rsidR="00B334C5" w:rsidRDefault="00B334C5" w:rsidP="006A70F8">
      <w:pPr>
        <w:pStyle w:val="ListParagraph"/>
        <w:numPr>
          <w:ilvl w:val="0"/>
          <w:numId w:val="1"/>
        </w:numPr>
        <w:jc w:val="both"/>
        <w:rPr>
          <w:sz w:val="24"/>
          <w:szCs w:val="24"/>
        </w:rPr>
      </w:pPr>
      <w:r>
        <w:rPr>
          <w:sz w:val="24"/>
          <w:szCs w:val="24"/>
        </w:rPr>
        <w:t>Firefox 55</w:t>
      </w:r>
      <w:r w:rsidR="00E51302">
        <w:rPr>
          <w:sz w:val="24"/>
          <w:szCs w:val="24"/>
        </w:rPr>
        <w:t xml:space="preserve"> or above</w:t>
      </w:r>
    </w:p>
    <w:p w:rsidR="00C2519F" w:rsidRPr="00C2519F" w:rsidRDefault="00C2519F" w:rsidP="00C2519F">
      <w:pPr>
        <w:pStyle w:val="ListParagraph"/>
        <w:numPr>
          <w:ilvl w:val="0"/>
          <w:numId w:val="1"/>
        </w:numPr>
        <w:ind w:left="426"/>
        <w:jc w:val="both"/>
        <w:rPr>
          <w:sz w:val="24"/>
          <w:szCs w:val="24"/>
        </w:rPr>
      </w:pPr>
      <w:r>
        <w:rPr>
          <w:sz w:val="24"/>
          <w:szCs w:val="24"/>
        </w:rPr>
        <w:t>In-case of Chrome browser please set the “Autofill” parameter to OFF in the browser’s settings.</w:t>
      </w:r>
    </w:p>
    <w:p w:rsidR="004F0E53" w:rsidRDefault="00B334C5" w:rsidP="006A70F8">
      <w:pPr>
        <w:jc w:val="both"/>
        <w:rPr>
          <w:sz w:val="24"/>
          <w:szCs w:val="24"/>
        </w:rPr>
      </w:pPr>
      <w:r>
        <w:rPr>
          <w:sz w:val="24"/>
          <w:szCs w:val="24"/>
        </w:rPr>
        <w:t xml:space="preserve">The </w:t>
      </w:r>
      <w:r w:rsidR="004F0E53">
        <w:rPr>
          <w:sz w:val="24"/>
          <w:szCs w:val="24"/>
        </w:rPr>
        <w:t xml:space="preserve">authentication technique in the FX </w:t>
      </w:r>
      <w:r w:rsidR="005D598E">
        <w:rPr>
          <w:sz w:val="24"/>
          <w:szCs w:val="24"/>
        </w:rPr>
        <w:t>R</w:t>
      </w:r>
      <w:r w:rsidR="004F0E53">
        <w:rPr>
          <w:sz w:val="24"/>
          <w:szCs w:val="24"/>
        </w:rPr>
        <w:t xml:space="preserve">etail </w:t>
      </w:r>
      <w:r w:rsidR="005D598E">
        <w:rPr>
          <w:sz w:val="24"/>
          <w:szCs w:val="24"/>
        </w:rPr>
        <w:t>Web Platform</w:t>
      </w:r>
      <w:r w:rsidR="00851863">
        <w:rPr>
          <w:sz w:val="24"/>
          <w:szCs w:val="24"/>
        </w:rPr>
        <w:t xml:space="preserve"> </w:t>
      </w:r>
      <w:r w:rsidR="008D292F">
        <w:rPr>
          <w:sz w:val="24"/>
          <w:szCs w:val="24"/>
        </w:rPr>
        <w:t xml:space="preserve">is </w:t>
      </w:r>
      <w:r w:rsidR="004F0E53">
        <w:rPr>
          <w:sz w:val="24"/>
          <w:szCs w:val="24"/>
        </w:rPr>
        <w:t>two</w:t>
      </w:r>
      <w:r w:rsidR="00FB41C6">
        <w:rPr>
          <w:sz w:val="24"/>
          <w:szCs w:val="24"/>
        </w:rPr>
        <w:t xml:space="preserve"> factor</w:t>
      </w:r>
      <w:r w:rsidR="00CD4A77">
        <w:rPr>
          <w:sz w:val="24"/>
          <w:szCs w:val="24"/>
        </w:rPr>
        <w:t xml:space="preserve"> based</w:t>
      </w:r>
      <w:r w:rsidR="00FB41C6">
        <w:rPr>
          <w:sz w:val="24"/>
          <w:szCs w:val="24"/>
        </w:rPr>
        <w:t>:</w:t>
      </w:r>
    </w:p>
    <w:p w:rsidR="004F0E53" w:rsidRDefault="002F7661" w:rsidP="006A70F8">
      <w:pPr>
        <w:pStyle w:val="ListParagraph"/>
        <w:numPr>
          <w:ilvl w:val="0"/>
          <w:numId w:val="3"/>
        </w:numPr>
        <w:jc w:val="both"/>
        <w:rPr>
          <w:sz w:val="24"/>
          <w:szCs w:val="24"/>
        </w:rPr>
      </w:pPr>
      <w:r>
        <w:rPr>
          <w:sz w:val="24"/>
          <w:szCs w:val="24"/>
        </w:rPr>
        <w:t>User Id and Password</w:t>
      </w:r>
    </w:p>
    <w:p w:rsidR="002F7661" w:rsidRPr="002F7661" w:rsidRDefault="002F7661" w:rsidP="006A70F8">
      <w:pPr>
        <w:pStyle w:val="ListParagraph"/>
        <w:numPr>
          <w:ilvl w:val="0"/>
          <w:numId w:val="3"/>
        </w:numPr>
        <w:jc w:val="both"/>
        <w:rPr>
          <w:sz w:val="24"/>
          <w:szCs w:val="24"/>
        </w:rPr>
      </w:pPr>
      <w:r>
        <w:rPr>
          <w:sz w:val="24"/>
          <w:szCs w:val="24"/>
        </w:rPr>
        <w:t>OTP (</w:t>
      </w:r>
      <w:r w:rsidR="008D292F">
        <w:rPr>
          <w:sz w:val="24"/>
          <w:szCs w:val="24"/>
        </w:rPr>
        <w:t>One-time</w:t>
      </w:r>
      <w:r>
        <w:rPr>
          <w:sz w:val="24"/>
          <w:szCs w:val="24"/>
        </w:rPr>
        <w:t xml:space="preserve"> password)</w:t>
      </w:r>
    </w:p>
    <w:p w:rsidR="00B334C5" w:rsidRDefault="002F7661" w:rsidP="006A70F8">
      <w:pPr>
        <w:jc w:val="both"/>
        <w:rPr>
          <w:sz w:val="24"/>
          <w:szCs w:val="24"/>
        </w:rPr>
      </w:pPr>
      <w:r w:rsidRPr="005868CC">
        <w:rPr>
          <w:sz w:val="24"/>
          <w:szCs w:val="24"/>
        </w:rPr>
        <w:t xml:space="preserve">The application </w:t>
      </w:r>
      <w:r w:rsidR="004F0E53" w:rsidRPr="005868CC">
        <w:rPr>
          <w:sz w:val="24"/>
          <w:szCs w:val="24"/>
        </w:rPr>
        <w:t>sends Login OTP and various auto generated emails to the registered email id of the users</w:t>
      </w:r>
      <w:r w:rsidR="005868CC" w:rsidRPr="005868CC">
        <w:rPr>
          <w:sz w:val="24"/>
          <w:szCs w:val="24"/>
        </w:rPr>
        <w:t>,</w:t>
      </w:r>
      <w:r w:rsidR="004F0E53" w:rsidRPr="005868CC">
        <w:rPr>
          <w:sz w:val="24"/>
          <w:szCs w:val="24"/>
        </w:rPr>
        <w:t xml:space="preserve"> and O</w:t>
      </w:r>
      <w:r w:rsidR="005868CC" w:rsidRPr="005868CC">
        <w:rPr>
          <w:sz w:val="24"/>
          <w:szCs w:val="24"/>
        </w:rPr>
        <w:t>TP and transactional messages via</w:t>
      </w:r>
      <w:r w:rsidR="004F0E53" w:rsidRPr="005868CC">
        <w:rPr>
          <w:sz w:val="24"/>
          <w:szCs w:val="24"/>
        </w:rPr>
        <w:t xml:space="preserve"> SMS to the registered mobile phone numbers.</w:t>
      </w:r>
      <w:r w:rsidR="004F0E53">
        <w:rPr>
          <w:sz w:val="24"/>
          <w:szCs w:val="24"/>
        </w:rPr>
        <w:t xml:space="preserve"> The </w:t>
      </w:r>
      <w:proofErr w:type="gramStart"/>
      <w:r w:rsidR="004F0E53">
        <w:rPr>
          <w:sz w:val="24"/>
          <w:szCs w:val="24"/>
        </w:rPr>
        <w:t>emails originate</w:t>
      </w:r>
      <w:r w:rsidR="00B84E7A">
        <w:rPr>
          <w:sz w:val="24"/>
          <w:szCs w:val="24"/>
        </w:rPr>
        <w:t>s</w:t>
      </w:r>
      <w:proofErr w:type="gramEnd"/>
      <w:r w:rsidR="004F0E53">
        <w:rPr>
          <w:sz w:val="24"/>
          <w:szCs w:val="24"/>
        </w:rPr>
        <w:t xml:space="preserve"> from the below email ids</w:t>
      </w:r>
      <w:r w:rsidR="005E6207">
        <w:rPr>
          <w:sz w:val="24"/>
          <w:szCs w:val="24"/>
        </w:rPr>
        <w:t>:</w:t>
      </w:r>
    </w:p>
    <w:p w:rsidR="004F0E53" w:rsidRDefault="002209EC" w:rsidP="009D07EC">
      <w:pPr>
        <w:pStyle w:val="ListParagraph"/>
        <w:numPr>
          <w:ilvl w:val="0"/>
          <w:numId w:val="2"/>
        </w:numPr>
        <w:jc w:val="both"/>
        <w:rPr>
          <w:sz w:val="24"/>
          <w:szCs w:val="24"/>
        </w:rPr>
      </w:pPr>
      <w:hyperlink r:id="rId10" w:history="1">
        <w:r w:rsidR="00C15470" w:rsidRPr="000813CF">
          <w:rPr>
            <w:rStyle w:val="Hyperlink"/>
            <w:sz w:val="24"/>
            <w:szCs w:val="24"/>
          </w:rPr>
          <w:t>No-reply@txtapi.com</w:t>
        </w:r>
      </w:hyperlink>
    </w:p>
    <w:p w:rsidR="00C15470" w:rsidRDefault="002209EC" w:rsidP="009D07EC">
      <w:pPr>
        <w:pStyle w:val="ListParagraph"/>
        <w:numPr>
          <w:ilvl w:val="0"/>
          <w:numId w:val="2"/>
        </w:numPr>
        <w:jc w:val="both"/>
        <w:rPr>
          <w:sz w:val="24"/>
          <w:szCs w:val="24"/>
        </w:rPr>
      </w:pPr>
      <w:hyperlink r:id="rId11" w:history="1">
        <w:r w:rsidR="00EF2F5F" w:rsidRPr="008441F4">
          <w:rPr>
            <w:rStyle w:val="Hyperlink"/>
            <w:sz w:val="24"/>
            <w:szCs w:val="24"/>
          </w:rPr>
          <w:t>FxNoReply@ccilindia.co.in</w:t>
        </w:r>
      </w:hyperlink>
    </w:p>
    <w:p w:rsidR="00C15470" w:rsidRPr="00CD4A77" w:rsidRDefault="00B25283" w:rsidP="009D07EC">
      <w:pPr>
        <w:jc w:val="both"/>
        <w:rPr>
          <w:sz w:val="24"/>
          <w:szCs w:val="24"/>
          <w:u w:val="single"/>
        </w:rPr>
      </w:pPr>
      <w:r w:rsidRPr="00CD4A77">
        <w:rPr>
          <w:sz w:val="24"/>
          <w:szCs w:val="24"/>
          <w:u w:val="single"/>
        </w:rPr>
        <w:t>The</w:t>
      </w:r>
      <w:r w:rsidR="00692EDA" w:rsidRPr="00CD4A77">
        <w:rPr>
          <w:sz w:val="24"/>
          <w:szCs w:val="24"/>
          <w:u w:val="single"/>
        </w:rPr>
        <w:t xml:space="preserve"> above </w:t>
      </w:r>
      <w:r w:rsidRPr="00CD4A77">
        <w:rPr>
          <w:sz w:val="24"/>
          <w:szCs w:val="24"/>
          <w:u w:val="single"/>
        </w:rPr>
        <w:t xml:space="preserve">email ids should be </w:t>
      </w:r>
      <w:r w:rsidR="006A70F8" w:rsidRPr="00CD4A77">
        <w:rPr>
          <w:sz w:val="24"/>
          <w:szCs w:val="24"/>
          <w:u w:val="single"/>
        </w:rPr>
        <w:t xml:space="preserve">explicitly </w:t>
      </w:r>
      <w:r w:rsidRPr="00CD4A77">
        <w:rPr>
          <w:sz w:val="24"/>
          <w:szCs w:val="24"/>
          <w:u w:val="single"/>
        </w:rPr>
        <w:t xml:space="preserve">allowed in </w:t>
      </w:r>
      <w:r w:rsidR="00CD4A77" w:rsidRPr="00CD4A77">
        <w:rPr>
          <w:sz w:val="24"/>
          <w:szCs w:val="24"/>
          <w:u w:val="single"/>
        </w:rPr>
        <w:t xml:space="preserve">case of </w:t>
      </w:r>
      <w:r w:rsidR="006A70F8" w:rsidRPr="00CD4A77">
        <w:rPr>
          <w:sz w:val="24"/>
          <w:szCs w:val="24"/>
          <w:u w:val="single"/>
        </w:rPr>
        <w:t>a</w:t>
      </w:r>
      <w:r w:rsidRPr="00CD4A77">
        <w:rPr>
          <w:sz w:val="24"/>
          <w:szCs w:val="24"/>
          <w:u w:val="single"/>
        </w:rPr>
        <w:t xml:space="preserve"> restricted environment</w:t>
      </w:r>
      <w:r w:rsidR="003F2E9E" w:rsidRPr="00CD4A77">
        <w:rPr>
          <w:sz w:val="24"/>
          <w:szCs w:val="24"/>
          <w:u w:val="single"/>
        </w:rPr>
        <w:t xml:space="preserve">. </w:t>
      </w:r>
    </w:p>
    <w:p w:rsidR="00692EDA" w:rsidRPr="00EF2F5F" w:rsidRDefault="00EF2F5F" w:rsidP="009D07EC">
      <w:pPr>
        <w:jc w:val="both"/>
        <w:rPr>
          <w:b/>
          <w:sz w:val="24"/>
          <w:szCs w:val="24"/>
        </w:rPr>
      </w:pPr>
      <w:r w:rsidRPr="00EF2F5F">
        <w:rPr>
          <w:b/>
          <w:sz w:val="24"/>
          <w:szCs w:val="24"/>
        </w:rPr>
        <w:t>Help and Support</w:t>
      </w:r>
    </w:p>
    <w:p w:rsidR="00672237" w:rsidRDefault="00672237" w:rsidP="005E6207">
      <w:pPr>
        <w:pStyle w:val="ListParagraph"/>
        <w:numPr>
          <w:ilvl w:val="0"/>
          <w:numId w:val="7"/>
        </w:numPr>
        <w:jc w:val="both"/>
        <w:rPr>
          <w:sz w:val="24"/>
          <w:szCs w:val="24"/>
        </w:rPr>
      </w:pPr>
      <w:r w:rsidRPr="005E6207">
        <w:rPr>
          <w:sz w:val="24"/>
          <w:szCs w:val="24"/>
        </w:rPr>
        <w:t>On the login page</w:t>
      </w:r>
      <w:r w:rsidR="00242EAD" w:rsidRPr="005E6207">
        <w:rPr>
          <w:sz w:val="24"/>
          <w:szCs w:val="24"/>
        </w:rPr>
        <w:t>,</w:t>
      </w:r>
      <w:r w:rsidRPr="005E6207">
        <w:rPr>
          <w:sz w:val="24"/>
          <w:szCs w:val="24"/>
        </w:rPr>
        <w:t xml:space="preserve"> a detailed help file is available to guide new comers though the registration process. </w:t>
      </w:r>
    </w:p>
    <w:p w:rsidR="005E6207" w:rsidRPr="005E6207" w:rsidRDefault="005E6207" w:rsidP="005E6207">
      <w:pPr>
        <w:pStyle w:val="ListParagraph"/>
        <w:numPr>
          <w:ilvl w:val="0"/>
          <w:numId w:val="7"/>
        </w:numPr>
        <w:jc w:val="both"/>
        <w:rPr>
          <w:sz w:val="24"/>
          <w:szCs w:val="24"/>
        </w:rPr>
      </w:pPr>
      <w:r>
        <w:rPr>
          <w:sz w:val="24"/>
          <w:szCs w:val="24"/>
        </w:rPr>
        <w:t xml:space="preserve">Support for customers registering on the platform would be provided by </w:t>
      </w:r>
      <w:r w:rsidR="00FA4004">
        <w:rPr>
          <w:sz w:val="24"/>
          <w:szCs w:val="24"/>
        </w:rPr>
        <w:t xml:space="preserve">FX-Retail </w:t>
      </w:r>
      <w:r>
        <w:rPr>
          <w:sz w:val="24"/>
          <w:szCs w:val="24"/>
        </w:rPr>
        <w:t xml:space="preserve">Support </w:t>
      </w:r>
      <w:r w:rsidR="00E51302">
        <w:rPr>
          <w:sz w:val="24"/>
          <w:szCs w:val="24"/>
        </w:rPr>
        <w:t>(1800 266 2109 – Toll Free, +91 22 61546313 – Mon</w:t>
      </w:r>
      <w:r w:rsidR="00D927DE">
        <w:rPr>
          <w:sz w:val="24"/>
          <w:szCs w:val="24"/>
        </w:rPr>
        <w:t>day</w:t>
      </w:r>
      <w:r w:rsidR="00E51302">
        <w:rPr>
          <w:sz w:val="24"/>
          <w:szCs w:val="24"/>
        </w:rPr>
        <w:t xml:space="preserve"> to Friday from</w:t>
      </w:r>
      <w:r w:rsidR="00D927DE">
        <w:rPr>
          <w:sz w:val="24"/>
          <w:szCs w:val="24"/>
        </w:rPr>
        <w:t xml:space="preserve"> 8:00 AM to 7:30 PM</w:t>
      </w:r>
      <w:r w:rsidR="008F7A14">
        <w:rPr>
          <w:sz w:val="24"/>
          <w:szCs w:val="24"/>
        </w:rPr>
        <w:t>, Email: supportfxretail@ccilindia.co.in</w:t>
      </w:r>
      <w:r w:rsidR="00E51302">
        <w:rPr>
          <w:sz w:val="24"/>
          <w:szCs w:val="24"/>
        </w:rPr>
        <w:t>)</w:t>
      </w:r>
    </w:p>
    <w:p w:rsidR="00225244" w:rsidRDefault="00225244" w:rsidP="00624E95">
      <w:pPr>
        <w:jc w:val="both"/>
        <w:rPr>
          <w:sz w:val="24"/>
          <w:szCs w:val="24"/>
        </w:rPr>
      </w:pPr>
    </w:p>
    <w:p w:rsidR="004D7460" w:rsidRPr="00225244" w:rsidRDefault="004D7460" w:rsidP="005E6207">
      <w:pPr>
        <w:pStyle w:val="ListParagraph"/>
        <w:numPr>
          <w:ilvl w:val="0"/>
          <w:numId w:val="8"/>
        </w:numPr>
        <w:jc w:val="both"/>
        <w:rPr>
          <w:b/>
          <w:sz w:val="28"/>
          <w:szCs w:val="28"/>
          <w:u w:val="single"/>
        </w:rPr>
      </w:pPr>
      <w:r w:rsidRPr="00225244">
        <w:rPr>
          <w:b/>
          <w:sz w:val="28"/>
          <w:szCs w:val="28"/>
          <w:u w:val="single"/>
        </w:rPr>
        <w:t>The Interbank Dealer Work Station</w:t>
      </w:r>
    </w:p>
    <w:p w:rsidR="005E6207" w:rsidRPr="005E6207" w:rsidRDefault="00282AD4" w:rsidP="005E6207">
      <w:pPr>
        <w:jc w:val="both"/>
        <w:rPr>
          <w:b/>
          <w:sz w:val="24"/>
          <w:szCs w:val="24"/>
        </w:rPr>
      </w:pPr>
      <w:r>
        <w:rPr>
          <w:sz w:val="24"/>
          <w:szCs w:val="24"/>
        </w:rPr>
        <w:t>There is no change</w:t>
      </w:r>
      <w:r w:rsidR="00CD4A77">
        <w:rPr>
          <w:sz w:val="24"/>
          <w:szCs w:val="24"/>
        </w:rPr>
        <w:t xml:space="preserve"> in</w:t>
      </w:r>
      <w:r>
        <w:rPr>
          <w:sz w:val="24"/>
          <w:szCs w:val="24"/>
        </w:rPr>
        <w:t xml:space="preserve"> topology / environment </w:t>
      </w:r>
      <w:r w:rsidR="000E1E9D">
        <w:rPr>
          <w:sz w:val="24"/>
          <w:szCs w:val="24"/>
        </w:rPr>
        <w:t xml:space="preserve">and pre-requisites </w:t>
      </w:r>
      <w:r>
        <w:rPr>
          <w:sz w:val="24"/>
          <w:szCs w:val="24"/>
        </w:rPr>
        <w:t xml:space="preserve">of the interbank dealer workstation installed at </w:t>
      </w:r>
      <w:r w:rsidR="005868CC">
        <w:rPr>
          <w:sz w:val="24"/>
          <w:szCs w:val="24"/>
        </w:rPr>
        <w:t>member’s</w:t>
      </w:r>
      <w:r>
        <w:rPr>
          <w:sz w:val="24"/>
          <w:szCs w:val="24"/>
        </w:rPr>
        <w:t xml:space="preserve"> end. However during go-live of the retail system</w:t>
      </w:r>
      <w:r w:rsidR="005868CC">
        <w:rPr>
          <w:sz w:val="24"/>
          <w:szCs w:val="24"/>
        </w:rPr>
        <w:t>,</w:t>
      </w:r>
      <w:r>
        <w:rPr>
          <w:sz w:val="24"/>
          <w:szCs w:val="24"/>
        </w:rPr>
        <w:t xml:space="preserve"> the existing </w:t>
      </w:r>
      <w:r w:rsidR="00963B78">
        <w:rPr>
          <w:sz w:val="24"/>
          <w:szCs w:val="24"/>
        </w:rPr>
        <w:t>FX</w:t>
      </w:r>
      <w:r w:rsidR="00FA6A23">
        <w:rPr>
          <w:sz w:val="24"/>
          <w:szCs w:val="24"/>
        </w:rPr>
        <w:t xml:space="preserve"> Clear trading </w:t>
      </w:r>
      <w:proofErr w:type="gramStart"/>
      <w:r>
        <w:rPr>
          <w:sz w:val="24"/>
          <w:szCs w:val="24"/>
        </w:rPr>
        <w:t xml:space="preserve">application </w:t>
      </w:r>
      <w:r w:rsidR="00FA4004">
        <w:rPr>
          <w:sz w:val="24"/>
          <w:szCs w:val="24"/>
        </w:rPr>
        <w:t xml:space="preserve"> </w:t>
      </w:r>
      <w:r w:rsidR="00D927DE">
        <w:rPr>
          <w:sz w:val="24"/>
          <w:szCs w:val="24"/>
        </w:rPr>
        <w:t>has</w:t>
      </w:r>
      <w:proofErr w:type="gramEnd"/>
      <w:r w:rsidR="00D927DE">
        <w:rPr>
          <w:sz w:val="24"/>
          <w:szCs w:val="24"/>
        </w:rPr>
        <w:t xml:space="preserve"> been</w:t>
      </w:r>
      <w:r>
        <w:rPr>
          <w:sz w:val="24"/>
          <w:szCs w:val="24"/>
        </w:rPr>
        <w:t xml:space="preserve"> replaced with a new version. The </w:t>
      </w:r>
      <w:proofErr w:type="gramStart"/>
      <w:r w:rsidR="000E1E9D">
        <w:rPr>
          <w:sz w:val="24"/>
          <w:szCs w:val="24"/>
        </w:rPr>
        <w:t xml:space="preserve">setup </w:t>
      </w:r>
      <w:r w:rsidR="00D927DE">
        <w:rPr>
          <w:sz w:val="24"/>
          <w:szCs w:val="24"/>
        </w:rPr>
        <w:t xml:space="preserve"> is</w:t>
      </w:r>
      <w:proofErr w:type="gramEnd"/>
      <w:r>
        <w:rPr>
          <w:sz w:val="24"/>
          <w:szCs w:val="24"/>
        </w:rPr>
        <w:t xml:space="preserve"> available on </w:t>
      </w:r>
      <w:r w:rsidR="00CD4A77">
        <w:rPr>
          <w:sz w:val="24"/>
          <w:szCs w:val="24"/>
        </w:rPr>
        <w:t>R</w:t>
      </w:r>
      <w:r>
        <w:rPr>
          <w:sz w:val="24"/>
          <w:szCs w:val="24"/>
        </w:rPr>
        <w:t xml:space="preserve">eport </w:t>
      </w:r>
      <w:r w:rsidR="00CD4A77">
        <w:rPr>
          <w:sz w:val="24"/>
          <w:szCs w:val="24"/>
        </w:rPr>
        <w:t>B</w:t>
      </w:r>
      <w:r>
        <w:rPr>
          <w:sz w:val="24"/>
          <w:szCs w:val="24"/>
        </w:rPr>
        <w:t>rowser application.</w:t>
      </w:r>
      <w:r w:rsidR="00CD4A77">
        <w:rPr>
          <w:sz w:val="24"/>
          <w:szCs w:val="24"/>
        </w:rPr>
        <w:t xml:space="preserve"> </w:t>
      </w:r>
      <w:r w:rsidR="005E6207" w:rsidRPr="005E6207">
        <w:rPr>
          <w:b/>
          <w:sz w:val="24"/>
          <w:szCs w:val="24"/>
        </w:rPr>
        <w:t xml:space="preserve">Additional Hardware </w:t>
      </w:r>
      <w:r w:rsidR="005E6207">
        <w:rPr>
          <w:b/>
          <w:sz w:val="24"/>
          <w:szCs w:val="24"/>
        </w:rPr>
        <w:t xml:space="preserve">(PC) </w:t>
      </w:r>
      <w:r w:rsidR="005E6207" w:rsidRPr="005E6207">
        <w:rPr>
          <w:b/>
          <w:sz w:val="24"/>
          <w:szCs w:val="24"/>
        </w:rPr>
        <w:t>Requirement</w:t>
      </w:r>
    </w:p>
    <w:p w:rsidR="005F27B2" w:rsidRDefault="005E6207" w:rsidP="005E6207">
      <w:pPr>
        <w:jc w:val="both"/>
        <w:rPr>
          <w:sz w:val="24"/>
          <w:szCs w:val="24"/>
        </w:rPr>
      </w:pPr>
      <w:r>
        <w:rPr>
          <w:sz w:val="24"/>
          <w:szCs w:val="24"/>
        </w:rPr>
        <w:lastRenderedPageBreak/>
        <w:t xml:space="preserve">An extra PC will be required, on which the Dealer Workstation (exe) would be installed. </w:t>
      </w:r>
      <w:r w:rsidR="007E5BBB">
        <w:rPr>
          <w:sz w:val="24"/>
          <w:szCs w:val="24"/>
        </w:rPr>
        <w:t>T</w:t>
      </w:r>
      <w:r>
        <w:rPr>
          <w:sz w:val="24"/>
          <w:szCs w:val="24"/>
        </w:rPr>
        <w:t xml:space="preserve">his additional PC would be </w:t>
      </w:r>
      <w:r w:rsidR="007E5BBB">
        <w:rPr>
          <w:sz w:val="24"/>
          <w:szCs w:val="24"/>
        </w:rPr>
        <w:t xml:space="preserve">would be </w:t>
      </w:r>
      <w:r>
        <w:rPr>
          <w:sz w:val="24"/>
          <w:szCs w:val="24"/>
        </w:rPr>
        <w:t xml:space="preserve">used for downloading </w:t>
      </w:r>
      <w:r w:rsidR="007E5BBB">
        <w:rPr>
          <w:sz w:val="24"/>
          <w:szCs w:val="24"/>
        </w:rPr>
        <w:t>trades done by customers of the member with other banks or customers of other banks (i.e. deemed interbank trades)</w:t>
      </w:r>
      <w:r>
        <w:rPr>
          <w:sz w:val="24"/>
          <w:szCs w:val="24"/>
        </w:rPr>
        <w:t>.</w:t>
      </w:r>
      <w:r w:rsidR="007E5BBB">
        <w:rPr>
          <w:sz w:val="24"/>
          <w:szCs w:val="24"/>
        </w:rPr>
        <w:t xml:space="preserve"> A separate user with appropriate privileges would be provided access to this facility.</w:t>
      </w:r>
      <w:r w:rsidR="00851863">
        <w:rPr>
          <w:sz w:val="24"/>
          <w:szCs w:val="24"/>
        </w:rPr>
        <w:t xml:space="preserve"> </w:t>
      </w:r>
      <w:r w:rsidR="005F27B2" w:rsidRPr="005F27B2">
        <w:rPr>
          <w:sz w:val="24"/>
          <w:szCs w:val="24"/>
        </w:rPr>
        <w:t xml:space="preserve">This user referred to as the Dummy user needs to be </w:t>
      </w:r>
      <w:r w:rsidR="005F27B2">
        <w:rPr>
          <w:sz w:val="24"/>
          <w:szCs w:val="24"/>
        </w:rPr>
        <w:t xml:space="preserve">logged into a separate instance </w:t>
      </w:r>
      <w:r w:rsidR="005F27B2" w:rsidRPr="005F27B2">
        <w:rPr>
          <w:sz w:val="24"/>
          <w:szCs w:val="24"/>
        </w:rPr>
        <w:t xml:space="preserve">of </w:t>
      </w:r>
      <w:r w:rsidR="005F27B2">
        <w:rPr>
          <w:sz w:val="24"/>
          <w:szCs w:val="24"/>
        </w:rPr>
        <w:t xml:space="preserve">the </w:t>
      </w:r>
      <w:r w:rsidR="005F27B2" w:rsidRPr="005F27B2">
        <w:rPr>
          <w:sz w:val="24"/>
          <w:szCs w:val="24"/>
        </w:rPr>
        <w:t xml:space="preserve">FX-CLEAR </w:t>
      </w:r>
      <w:r w:rsidR="00091BEF">
        <w:rPr>
          <w:sz w:val="24"/>
          <w:szCs w:val="24"/>
        </w:rPr>
        <w:t>Dealer Workstation (DWS)</w:t>
      </w:r>
      <w:r w:rsidR="005F27B2" w:rsidRPr="005F27B2">
        <w:rPr>
          <w:sz w:val="24"/>
          <w:szCs w:val="24"/>
        </w:rPr>
        <w:t xml:space="preserve"> at Member premises</w:t>
      </w:r>
      <w:r w:rsidR="005F27B2">
        <w:rPr>
          <w:sz w:val="24"/>
          <w:szCs w:val="24"/>
        </w:rPr>
        <w:t>.</w:t>
      </w:r>
      <w:r w:rsidR="00851863">
        <w:rPr>
          <w:sz w:val="24"/>
          <w:szCs w:val="24"/>
        </w:rPr>
        <w:t xml:space="preserve"> </w:t>
      </w:r>
      <w:r w:rsidR="005F27B2">
        <w:rPr>
          <w:sz w:val="24"/>
          <w:szCs w:val="24"/>
        </w:rPr>
        <w:t xml:space="preserve">This Dummy user </w:t>
      </w:r>
      <w:r w:rsidR="005F27B2" w:rsidRPr="005F27B2">
        <w:rPr>
          <w:sz w:val="24"/>
          <w:szCs w:val="24"/>
        </w:rPr>
        <w:t xml:space="preserve">needs to be logged in daily for the purpose of generation of CSVs of the deemed trades. </w:t>
      </w:r>
    </w:p>
    <w:p w:rsidR="005F27B2" w:rsidRDefault="005F27B2" w:rsidP="005E6207">
      <w:pPr>
        <w:jc w:val="both"/>
        <w:rPr>
          <w:sz w:val="24"/>
          <w:szCs w:val="24"/>
        </w:rPr>
      </w:pPr>
      <w:r w:rsidRPr="005F27B2">
        <w:rPr>
          <w:sz w:val="24"/>
          <w:szCs w:val="24"/>
        </w:rPr>
        <w:t xml:space="preserve">Deemed trades are the Inter-bank trades arising out of Customer Trades which would be tagged to a Dummy user. For e.g. </w:t>
      </w:r>
      <w:r w:rsidR="00963B78" w:rsidRPr="005F27B2">
        <w:rPr>
          <w:sz w:val="24"/>
          <w:szCs w:val="24"/>
        </w:rPr>
        <w:t>a</w:t>
      </w:r>
      <w:r w:rsidRPr="005F27B2">
        <w:rPr>
          <w:sz w:val="24"/>
          <w:szCs w:val="24"/>
        </w:rPr>
        <w:t xml:space="preserve"> trade between Customer of Bank ABC and Customer of Bank XYZ would result in an </w:t>
      </w:r>
      <w:r w:rsidR="00963B78" w:rsidRPr="005F27B2">
        <w:rPr>
          <w:sz w:val="24"/>
          <w:szCs w:val="24"/>
        </w:rPr>
        <w:t>interbank</w:t>
      </w:r>
      <w:r w:rsidRPr="005F27B2">
        <w:rPr>
          <w:sz w:val="24"/>
          <w:szCs w:val="24"/>
        </w:rPr>
        <w:t xml:space="preserve"> trade for Bank ABC and Bank XYZ. Both Bank ABC and Bank XYZ would receive CSV files tagged to their respective Dummy user. Each Member shall be provided with the Dummy user details. These CSV files shall contain the trade information in the form of 2 legs i.e. first leg showing counterparty information as CCIL and second leg showing counterparty information as the Branch where the Customer belongs to. This Dummy user shall have a View only profile of the FX-CLEAR </w:t>
      </w:r>
      <w:r w:rsidR="00091BEF">
        <w:rPr>
          <w:sz w:val="24"/>
          <w:szCs w:val="24"/>
        </w:rPr>
        <w:t>DWS</w:t>
      </w:r>
      <w:r w:rsidRPr="005F27B2">
        <w:rPr>
          <w:sz w:val="24"/>
          <w:szCs w:val="24"/>
        </w:rPr>
        <w:t xml:space="preserve">. </w:t>
      </w:r>
    </w:p>
    <w:p w:rsidR="005E6207" w:rsidRDefault="005E6207" w:rsidP="005E6207">
      <w:pPr>
        <w:jc w:val="both"/>
        <w:rPr>
          <w:sz w:val="24"/>
          <w:szCs w:val="24"/>
        </w:rPr>
      </w:pPr>
      <w:r>
        <w:rPr>
          <w:sz w:val="24"/>
          <w:szCs w:val="24"/>
        </w:rPr>
        <w:t xml:space="preserve"> </w:t>
      </w:r>
    </w:p>
    <w:p w:rsidR="005E6207" w:rsidRPr="00B01F80" w:rsidRDefault="005E6207" w:rsidP="005E6207">
      <w:pPr>
        <w:jc w:val="both"/>
        <w:rPr>
          <w:b/>
          <w:sz w:val="24"/>
          <w:szCs w:val="24"/>
        </w:rPr>
      </w:pPr>
      <w:r w:rsidRPr="00B01F80">
        <w:rPr>
          <w:b/>
          <w:sz w:val="24"/>
          <w:szCs w:val="24"/>
        </w:rPr>
        <w:t>FIX Gateway</w:t>
      </w:r>
      <w:r w:rsidR="007E5BBB">
        <w:rPr>
          <w:b/>
          <w:sz w:val="24"/>
          <w:szCs w:val="24"/>
        </w:rPr>
        <w:t xml:space="preserve"> (Applicable only to members using FIX API)</w:t>
      </w:r>
    </w:p>
    <w:p w:rsidR="005E6207" w:rsidRDefault="007E5BBB" w:rsidP="005E6207">
      <w:pPr>
        <w:jc w:val="both"/>
        <w:rPr>
          <w:sz w:val="24"/>
          <w:szCs w:val="24"/>
        </w:rPr>
      </w:pPr>
      <w:r>
        <w:rPr>
          <w:sz w:val="24"/>
          <w:szCs w:val="24"/>
        </w:rPr>
        <w:t>T</w:t>
      </w:r>
      <w:r w:rsidR="005E6207">
        <w:rPr>
          <w:sz w:val="24"/>
          <w:szCs w:val="24"/>
        </w:rPr>
        <w:t>here are no environment</w:t>
      </w:r>
      <w:r>
        <w:rPr>
          <w:sz w:val="24"/>
          <w:szCs w:val="24"/>
        </w:rPr>
        <w:t>/infrastructure</w:t>
      </w:r>
      <w:r w:rsidR="005E6207">
        <w:rPr>
          <w:sz w:val="24"/>
          <w:szCs w:val="24"/>
        </w:rPr>
        <w:t xml:space="preserve"> changes for member banks to interface </w:t>
      </w:r>
      <w:r>
        <w:rPr>
          <w:sz w:val="24"/>
          <w:szCs w:val="24"/>
        </w:rPr>
        <w:t xml:space="preserve">with the </w:t>
      </w:r>
      <w:r w:rsidR="005E6207">
        <w:rPr>
          <w:sz w:val="24"/>
          <w:szCs w:val="24"/>
        </w:rPr>
        <w:t xml:space="preserve">FIX gateway. </w:t>
      </w:r>
      <w:r>
        <w:rPr>
          <w:sz w:val="24"/>
          <w:szCs w:val="24"/>
        </w:rPr>
        <w:t>Member banks are encouraged to test their applications with the new version of the FIX API.</w:t>
      </w:r>
    </w:p>
    <w:p w:rsidR="005E6207" w:rsidRPr="00225244" w:rsidRDefault="00225244" w:rsidP="00225244">
      <w:pPr>
        <w:pStyle w:val="ListParagraph"/>
        <w:numPr>
          <w:ilvl w:val="0"/>
          <w:numId w:val="8"/>
        </w:numPr>
        <w:jc w:val="both"/>
        <w:rPr>
          <w:b/>
          <w:sz w:val="28"/>
          <w:szCs w:val="28"/>
          <w:u w:val="single"/>
        </w:rPr>
      </w:pPr>
      <w:r w:rsidRPr="00225244">
        <w:rPr>
          <w:b/>
          <w:sz w:val="28"/>
          <w:szCs w:val="28"/>
          <w:u w:val="single"/>
        </w:rPr>
        <w:t>Mock Testing</w:t>
      </w:r>
    </w:p>
    <w:p w:rsidR="005C5BA1" w:rsidRDefault="00225244" w:rsidP="00624E95">
      <w:pPr>
        <w:jc w:val="both"/>
        <w:rPr>
          <w:sz w:val="24"/>
          <w:szCs w:val="24"/>
        </w:rPr>
      </w:pPr>
      <w:r>
        <w:rPr>
          <w:sz w:val="24"/>
          <w:szCs w:val="24"/>
        </w:rPr>
        <w:t xml:space="preserve">The Retail </w:t>
      </w:r>
      <w:r w:rsidR="00FA6A23">
        <w:rPr>
          <w:sz w:val="24"/>
          <w:szCs w:val="24"/>
        </w:rPr>
        <w:t xml:space="preserve">FX Retail Web-based platform and </w:t>
      </w:r>
      <w:r>
        <w:rPr>
          <w:sz w:val="24"/>
          <w:szCs w:val="24"/>
        </w:rPr>
        <w:t xml:space="preserve">FX </w:t>
      </w:r>
      <w:r w:rsidR="00FA6A23">
        <w:rPr>
          <w:sz w:val="24"/>
          <w:szCs w:val="24"/>
        </w:rPr>
        <w:t xml:space="preserve">Clear Trading </w:t>
      </w:r>
      <w:r>
        <w:rPr>
          <w:sz w:val="24"/>
          <w:szCs w:val="24"/>
        </w:rPr>
        <w:t xml:space="preserve">Platform </w:t>
      </w:r>
      <w:r w:rsidR="00D927DE">
        <w:rPr>
          <w:sz w:val="24"/>
          <w:szCs w:val="24"/>
        </w:rPr>
        <w:t>is</w:t>
      </w:r>
      <w:r>
        <w:rPr>
          <w:sz w:val="24"/>
          <w:szCs w:val="24"/>
        </w:rPr>
        <w:t xml:space="preserve"> available to members for Mock Testing </w:t>
      </w:r>
      <w:r w:rsidR="00D927DE">
        <w:rPr>
          <w:sz w:val="24"/>
          <w:szCs w:val="24"/>
        </w:rPr>
        <w:t xml:space="preserve">since </w:t>
      </w:r>
      <w:r>
        <w:rPr>
          <w:sz w:val="24"/>
          <w:szCs w:val="24"/>
        </w:rPr>
        <w:t>July 15, 2019. Members are strongly encouraged to participate in the Mock Testing, so that they may famili</w:t>
      </w:r>
      <w:r w:rsidR="001C691C">
        <w:rPr>
          <w:sz w:val="24"/>
          <w:szCs w:val="24"/>
        </w:rPr>
        <w:t>arize themselves with the new functionalities.</w:t>
      </w:r>
    </w:p>
    <w:p w:rsidR="005C5BA1" w:rsidRDefault="005C5BA1" w:rsidP="00D969DF">
      <w:pPr>
        <w:jc w:val="both"/>
        <w:rPr>
          <w:sz w:val="24"/>
          <w:szCs w:val="24"/>
        </w:rPr>
      </w:pPr>
      <w:r>
        <w:rPr>
          <w:sz w:val="24"/>
          <w:szCs w:val="24"/>
        </w:rPr>
        <w:t xml:space="preserve">The URL for web-based </w:t>
      </w:r>
      <w:r w:rsidR="00703F71">
        <w:rPr>
          <w:sz w:val="24"/>
          <w:szCs w:val="24"/>
        </w:rPr>
        <w:t xml:space="preserve">mock </w:t>
      </w:r>
      <w:r w:rsidR="000C0019">
        <w:rPr>
          <w:sz w:val="24"/>
          <w:szCs w:val="24"/>
        </w:rPr>
        <w:t xml:space="preserve">retail trading </w:t>
      </w:r>
      <w:r>
        <w:rPr>
          <w:sz w:val="24"/>
          <w:szCs w:val="24"/>
        </w:rPr>
        <w:t>platform is</w:t>
      </w:r>
    </w:p>
    <w:p w:rsidR="005C5BA1" w:rsidRDefault="002209EC" w:rsidP="00D969DF">
      <w:pPr>
        <w:jc w:val="both"/>
        <w:rPr>
          <w:sz w:val="24"/>
          <w:szCs w:val="24"/>
        </w:rPr>
      </w:pPr>
      <w:hyperlink r:id="rId12" w:history="1">
        <w:r w:rsidR="005C5BA1" w:rsidRPr="00087DD6">
          <w:rPr>
            <w:rStyle w:val="Hyperlink"/>
            <w:sz w:val="24"/>
            <w:szCs w:val="24"/>
          </w:rPr>
          <w:t>https://mock.fxretail.co.in</w:t>
        </w:r>
      </w:hyperlink>
    </w:p>
    <w:p w:rsidR="005C5BA1" w:rsidRDefault="005C5BA1" w:rsidP="00D969DF">
      <w:pPr>
        <w:jc w:val="both"/>
        <w:rPr>
          <w:sz w:val="24"/>
          <w:szCs w:val="24"/>
        </w:rPr>
      </w:pPr>
      <w:r>
        <w:rPr>
          <w:sz w:val="24"/>
          <w:szCs w:val="24"/>
        </w:rPr>
        <w:t xml:space="preserve">The respective rules needs to be </w:t>
      </w:r>
      <w:r w:rsidR="00F941B0">
        <w:rPr>
          <w:sz w:val="24"/>
          <w:szCs w:val="24"/>
        </w:rPr>
        <w:t>enabled</w:t>
      </w:r>
      <w:r>
        <w:rPr>
          <w:sz w:val="24"/>
          <w:szCs w:val="24"/>
        </w:rPr>
        <w:t xml:space="preserve"> for </w:t>
      </w:r>
      <w:r w:rsidR="00F941B0">
        <w:rPr>
          <w:sz w:val="24"/>
          <w:szCs w:val="24"/>
        </w:rPr>
        <w:t>receiving</w:t>
      </w:r>
      <w:r>
        <w:rPr>
          <w:sz w:val="24"/>
          <w:szCs w:val="24"/>
        </w:rPr>
        <w:t xml:space="preserve"> mock testing OTPs and </w:t>
      </w:r>
      <w:r w:rsidR="00963B78">
        <w:rPr>
          <w:sz w:val="24"/>
          <w:szCs w:val="24"/>
        </w:rPr>
        <w:t>emails</w:t>
      </w:r>
      <w:r>
        <w:rPr>
          <w:sz w:val="24"/>
          <w:szCs w:val="24"/>
        </w:rPr>
        <w:t xml:space="preserve"> as mentioned in point no. 1.</w:t>
      </w:r>
    </w:p>
    <w:p w:rsidR="00FC2D0B" w:rsidRDefault="005C5BA1" w:rsidP="00D969DF">
      <w:pPr>
        <w:jc w:val="both"/>
        <w:rPr>
          <w:sz w:val="24"/>
          <w:szCs w:val="24"/>
        </w:rPr>
      </w:pPr>
      <w:r>
        <w:rPr>
          <w:sz w:val="24"/>
          <w:szCs w:val="24"/>
        </w:rPr>
        <w:t xml:space="preserve">For the </w:t>
      </w:r>
      <w:r w:rsidR="00FA6A23">
        <w:rPr>
          <w:sz w:val="24"/>
          <w:szCs w:val="24"/>
        </w:rPr>
        <w:t>FX Clear Trading Platform (Dealer &amp; DAP</w:t>
      </w:r>
      <w:r>
        <w:rPr>
          <w:sz w:val="24"/>
          <w:szCs w:val="24"/>
        </w:rPr>
        <w:t xml:space="preserve">), </w:t>
      </w:r>
      <w:r w:rsidR="00D969DF">
        <w:rPr>
          <w:sz w:val="24"/>
          <w:szCs w:val="24"/>
        </w:rPr>
        <w:t xml:space="preserve">Kindly note that additional ports would need to be opened for communication with the CCIL FX Clear host system in the Mock environment. Details of IP addresses and port numbers </w:t>
      </w:r>
      <w:r>
        <w:rPr>
          <w:sz w:val="24"/>
          <w:szCs w:val="24"/>
        </w:rPr>
        <w:t>as prov</w:t>
      </w:r>
      <w:r w:rsidR="00F941B0">
        <w:rPr>
          <w:sz w:val="24"/>
          <w:szCs w:val="24"/>
        </w:rPr>
        <w:t>ided in the attached file.</w:t>
      </w:r>
    </w:p>
    <w:p w:rsidR="00FC2D0B" w:rsidRDefault="008E120B" w:rsidP="00FC2D0B">
      <w:pPr>
        <w:jc w:val="both"/>
        <w:rPr>
          <w:sz w:val="24"/>
          <w:szCs w:val="24"/>
        </w:rPr>
      </w:pPr>
      <w:r>
        <w:rPr>
          <w:sz w:val="24"/>
          <w:szCs w:val="24"/>
        </w:rPr>
        <w:t xml:space="preserve">It is advisable to create a fresh </w:t>
      </w:r>
      <w:r w:rsidR="0093649B">
        <w:rPr>
          <w:sz w:val="24"/>
          <w:szCs w:val="24"/>
        </w:rPr>
        <w:t>environment to</w:t>
      </w:r>
      <w:r>
        <w:rPr>
          <w:sz w:val="24"/>
          <w:szCs w:val="24"/>
        </w:rPr>
        <w:t xml:space="preserve"> conduct mock testing, as per the</w:t>
      </w:r>
      <w:r w:rsidR="00FC2D0B">
        <w:rPr>
          <w:sz w:val="24"/>
          <w:szCs w:val="24"/>
        </w:rPr>
        <w:t xml:space="preserve"> document named “</w:t>
      </w:r>
      <w:r w:rsidR="00343A02" w:rsidRPr="00343A02">
        <w:rPr>
          <w:sz w:val="24"/>
          <w:szCs w:val="24"/>
        </w:rPr>
        <w:t>FX_Clear_Retail_System_Requirement_DWS_V1</w:t>
      </w:r>
      <w:r w:rsidR="00FC2D0B">
        <w:rPr>
          <w:sz w:val="24"/>
          <w:szCs w:val="24"/>
        </w:rPr>
        <w:t>.doc”</w:t>
      </w:r>
      <w:r w:rsidR="0093649B">
        <w:rPr>
          <w:sz w:val="24"/>
          <w:szCs w:val="24"/>
        </w:rPr>
        <w:t xml:space="preserve"> attached herewith</w:t>
      </w:r>
    </w:p>
    <w:bookmarkStart w:id="1" w:name="_MON_1628702952"/>
    <w:bookmarkEnd w:id="1"/>
    <w:p w:rsidR="008E120B" w:rsidRDefault="00343A02" w:rsidP="00D969DF">
      <w:pPr>
        <w:jc w:val="both"/>
        <w:rPr>
          <w:sz w:val="24"/>
          <w:szCs w:val="24"/>
        </w:rPr>
      </w:pPr>
      <w:r w:rsidRPr="00622E17">
        <w:rPr>
          <w:sz w:val="24"/>
          <w:szCs w:val="24"/>
        </w:rPr>
        <w:object w:dxaOrig="1551" w:dyaOrig="100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8.15pt;height:50.55pt" o:ole="">
            <v:imagedata r:id="rId13" o:title=""/>
          </v:shape>
          <o:OLEObject Type="Embed" ProgID="Word.Document.8" ShapeID="_x0000_i1025" DrawAspect="Icon" ObjectID="_1650456149" r:id="rId14">
            <o:FieldCodes>\s</o:FieldCodes>
          </o:OLEObject>
        </w:object>
      </w:r>
    </w:p>
    <w:p w:rsidR="00EF2F5F" w:rsidRPr="00635BC3" w:rsidRDefault="00EF2F5F" w:rsidP="00EF2F5F">
      <w:pPr>
        <w:pStyle w:val="ListParagraph"/>
        <w:numPr>
          <w:ilvl w:val="0"/>
          <w:numId w:val="8"/>
        </w:numPr>
        <w:jc w:val="both"/>
        <w:rPr>
          <w:rFonts w:cstheme="minorHAnsi"/>
          <w:b/>
          <w:sz w:val="28"/>
          <w:szCs w:val="28"/>
          <w:u w:val="single"/>
        </w:rPr>
      </w:pPr>
      <w:r w:rsidRPr="00635BC3">
        <w:rPr>
          <w:rFonts w:cstheme="minorHAnsi"/>
          <w:b/>
          <w:sz w:val="28"/>
          <w:szCs w:val="28"/>
          <w:u w:val="single"/>
        </w:rPr>
        <w:lastRenderedPageBreak/>
        <w:t xml:space="preserve">The Participant Interface (PI)  </w:t>
      </w:r>
    </w:p>
    <w:p w:rsidR="00EF2F5F" w:rsidRDefault="00AF1B52" w:rsidP="00EF2F5F">
      <w:pPr>
        <w:jc w:val="both"/>
        <w:rPr>
          <w:sz w:val="24"/>
          <w:szCs w:val="24"/>
        </w:rPr>
      </w:pPr>
      <w:r>
        <w:rPr>
          <w:sz w:val="24"/>
          <w:szCs w:val="24"/>
        </w:rPr>
        <w:t xml:space="preserve">The </w:t>
      </w:r>
      <w:r w:rsidR="00EF2F5F">
        <w:rPr>
          <w:sz w:val="24"/>
          <w:szCs w:val="24"/>
        </w:rPr>
        <w:t xml:space="preserve">Participant Interface (PI) </w:t>
      </w:r>
      <w:r w:rsidR="00555E87">
        <w:rPr>
          <w:sz w:val="24"/>
          <w:szCs w:val="24"/>
        </w:rPr>
        <w:t xml:space="preserve">utility </w:t>
      </w:r>
      <w:r w:rsidR="00EF2F5F">
        <w:rPr>
          <w:sz w:val="24"/>
          <w:szCs w:val="24"/>
        </w:rPr>
        <w:t>facilitate</w:t>
      </w:r>
      <w:r>
        <w:rPr>
          <w:sz w:val="24"/>
          <w:szCs w:val="24"/>
        </w:rPr>
        <w:t>s</w:t>
      </w:r>
      <w:r w:rsidR="00EF2F5F">
        <w:rPr>
          <w:sz w:val="24"/>
          <w:szCs w:val="24"/>
        </w:rPr>
        <w:t xml:space="preserve"> real time sending of trade information in CSV and FIX formats</w:t>
      </w:r>
      <w:r w:rsidR="00555E87">
        <w:rPr>
          <w:sz w:val="24"/>
          <w:szCs w:val="24"/>
        </w:rPr>
        <w:t xml:space="preserve"> from </w:t>
      </w:r>
      <w:proofErr w:type="spellStart"/>
      <w:r w:rsidR="00555E87">
        <w:rPr>
          <w:sz w:val="24"/>
          <w:szCs w:val="24"/>
        </w:rPr>
        <w:t>Clearcorp</w:t>
      </w:r>
      <w:proofErr w:type="spellEnd"/>
      <w:r w:rsidR="00555E87">
        <w:rPr>
          <w:sz w:val="24"/>
          <w:szCs w:val="24"/>
        </w:rPr>
        <w:t xml:space="preserve"> to the participants (members)</w:t>
      </w:r>
      <w:r w:rsidR="00EF2F5F">
        <w:rPr>
          <w:sz w:val="24"/>
          <w:szCs w:val="24"/>
        </w:rPr>
        <w:t>, so as to enable post trade data to be provided to members for subsequent integration with the member</w:t>
      </w:r>
      <w:r w:rsidR="0093649B">
        <w:rPr>
          <w:sz w:val="24"/>
          <w:szCs w:val="24"/>
        </w:rPr>
        <w:t>’</w:t>
      </w:r>
      <w:r w:rsidR="00EF2F5F">
        <w:rPr>
          <w:sz w:val="24"/>
          <w:szCs w:val="24"/>
        </w:rPr>
        <w:t xml:space="preserve">s internal systems. </w:t>
      </w:r>
    </w:p>
    <w:p w:rsidR="00D20CF1" w:rsidRPr="00D20CF1" w:rsidRDefault="00D20CF1" w:rsidP="00D20CF1">
      <w:pPr>
        <w:jc w:val="both"/>
        <w:rPr>
          <w:sz w:val="24"/>
          <w:szCs w:val="24"/>
        </w:rPr>
      </w:pPr>
      <w:r w:rsidRPr="00D20CF1">
        <w:rPr>
          <w:sz w:val="24"/>
          <w:szCs w:val="24"/>
        </w:rPr>
        <w:t>As part of PI Phase 2, the PI component continues to reside in the premises of each participant (Banks &amp; Corporates</w:t>
      </w:r>
      <w:proofErr w:type="gramStart"/>
      <w:r w:rsidRPr="00D20CF1">
        <w:rPr>
          <w:sz w:val="24"/>
          <w:szCs w:val="24"/>
        </w:rPr>
        <w:t>), that</w:t>
      </w:r>
      <w:proofErr w:type="gramEnd"/>
      <w:r w:rsidRPr="00D20CF1">
        <w:rPr>
          <w:sz w:val="24"/>
          <w:szCs w:val="24"/>
        </w:rPr>
        <w:t xml:space="preserve"> connects to the </w:t>
      </w:r>
      <w:proofErr w:type="spellStart"/>
      <w:r w:rsidRPr="00D20CF1">
        <w:rPr>
          <w:sz w:val="24"/>
          <w:szCs w:val="24"/>
        </w:rPr>
        <w:t>ClearCorp</w:t>
      </w:r>
      <w:proofErr w:type="spellEnd"/>
      <w:r w:rsidRPr="00D20CF1">
        <w:rPr>
          <w:sz w:val="24"/>
          <w:szCs w:val="24"/>
        </w:rPr>
        <w:t xml:space="preserve"> FX </w:t>
      </w:r>
      <w:r w:rsidR="00AF1B52">
        <w:rPr>
          <w:sz w:val="24"/>
          <w:szCs w:val="24"/>
        </w:rPr>
        <w:t xml:space="preserve">Retail Front End </w:t>
      </w:r>
      <w:r w:rsidRPr="00D20CF1">
        <w:rPr>
          <w:sz w:val="24"/>
          <w:szCs w:val="24"/>
        </w:rPr>
        <w:t xml:space="preserve">through a Retail API Gateway at the </w:t>
      </w:r>
      <w:proofErr w:type="spellStart"/>
      <w:r w:rsidRPr="00D20CF1">
        <w:rPr>
          <w:sz w:val="24"/>
          <w:szCs w:val="24"/>
        </w:rPr>
        <w:t>ClearCorp</w:t>
      </w:r>
      <w:proofErr w:type="spellEnd"/>
      <w:r w:rsidRPr="00D20CF1">
        <w:rPr>
          <w:sz w:val="24"/>
          <w:szCs w:val="24"/>
        </w:rPr>
        <w:t xml:space="preserve"> end</w:t>
      </w:r>
      <w:r w:rsidR="00AF1B52">
        <w:rPr>
          <w:sz w:val="24"/>
          <w:szCs w:val="24"/>
        </w:rPr>
        <w:t>.</w:t>
      </w:r>
      <w:r w:rsidRPr="00D20CF1">
        <w:rPr>
          <w:sz w:val="24"/>
          <w:szCs w:val="24"/>
        </w:rPr>
        <w:t xml:space="preserve"> </w:t>
      </w:r>
    </w:p>
    <w:p w:rsidR="00D20CF1" w:rsidRDefault="00D20CF1" w:rsidP="00EF2F5F">
      <w:pPr>
        <w:jc w:val="both"/>
        <w:rPr>
          <w:sz w:val="24"/>
          <w:szCs w:val="24"/>
        </w:rPr>
      </w:pPr>
      <w:r w:rsidRPr="00D20CF1">
        <w:rPr>
          <w:sz w:val="24"/>
          <w:szCs w:val="24"/>
        </w:rPr>
        <w:t>The Bank/Customer Internal System (BIS) is a software component that resides in the premises of each participant (</w:t>
      </w:r>
      <w:r w:rsidR="00AF1B52">
        <w:rPr>
          <w:sz w:val="24"/>
          <w:szCs w:val="24"/>
        </w:rPr>
        <w:t xml:space="preserve">Member </w:t>
      </w:r>
      <w:r w:rsidRPr="00D20CF1">
        <w:rPr>
          <w:sz w:val="24"/>
          <w:szCs w:val="24"/>
        </w:rPr>
        <w:t xml:space="preserve">Banks </w:t>
      </w:r>
      <w:r w:rsidR="00AF1B52">
        <w:rPr>
          <w:sz w:val="24"/>
          <w:szCs w:val="24"/>
        </w:rPr>
        <w:t xml:space="preserve">or </w:t>
      </w:r>
      <w:r w:rsidRPr="00D20CF1">
        <w:rPr>
          <w:sz w:val="24"/>
          <w:szCs w:val="24"/>
        </w:rPr>
        <w:t>Customer</w:t>
      </w:r>
      <w:r w:rsidR="00AF1B52">
        <w:rPr>
          <w:sz w:val="24"/>
          <w:szCs w:val="24"/>
        </w:rPr>
        <w:t>s as the case may be</w:t>
      </w:r>
      <w:r w:rsidRPr="00D20CF1">
        <w:rPr>
          <w:sz w:val="24"/>
          <w:szCs w:val="24"/>
        </w:rPr>
        <w:t>)</w:t>
      </w:r>
      <w:r w:rsidR="00AF1B52">
        <w:rPr>
          <w:sz w:val="24"/>
          <w:szCs w:val="24"/>
        </w:rPr>
        <w:t xml:space="preserve"> </w:t>
      </w:r>
      <w:r w:rsidRPr="00D20CF1">
        <w:rPr>
          <w:sz w:val="24"/>
          <w:szCs w:val="24"/>
        </w:rPr>
        <w:t>to integrate with FX-Retail Participant Interface for upload (Customer approval, Limits, Mark-ups, Swap quotes) &amp; download (Trades) data in real-time.</w:t>
      </w:r>
      <w:r w:rsidR="00FA4004">
        <w:rPr>
          <w:sz w:val="24"/>
          <w:szCs w:val="24"/>
        </w:rPr>
        <w:t xml:space="preserve"> Please be guided by the mail communications which are being sent regarding PI Phase 2 or contact the CCIL FX-Retail Support team (1800 266 2109 – Toll Free, +91 22 61546313 – Monday to Friday from 8:00 AM to 7:30 PM, Email: supportfxretail@ccilindia.co.in) or CCIL IT Helpdesk (022- 61546250) for further clarifications.</w:t>
      </w:r>
    </w:p>
    <w:p w:rsidR="00D20CF1" w:rsidRDefault="00D20CF1" w:rsidP="00EF2F5F">
      <w:pPr>
        <w:jc w:val="both"/>
        <w:rPr>
          <w:sz w:val="24"/>
          <w:szCs w:val="24"/>
        </w:rPr>
      </w:pPr>
    </w:p>
    <w:p w:rsidR="0067007B" w:rsidRDefault="00284C40" w:rsidP="00624E95">
      <w:pPr>
        <w:jc w:val="both"/>
        <w:rPr>
          <w:sz w:val="24"/>
          <w:szCs w:val="24"/>
          <w:u w:val="single"/>
        </w:rPr>
      </w:pPr>
      <w:r w:rsidRPr="00284C40">
        <w:rPr>
          <w:sz w:val="24"/>
          <w:szCs w:val="24"/>
          <w:u w:val="single"/>
        </w:rPr>
        <w:t>Overall Architecture</w:t>
      </w:r>
    </w:p>
    <w:p w:rsidR="001C691C" w:rsidRPr="0067007B" w:rsidRDefault="00284C40" w:rsidP="00624E95">
      <w:pPr>
        <w:jc w:val="both"/>
        <w:rPr>
          <w:sz w:val="24"/>
          <w:szCs w:val="24"/>
          <w:u w:val="single"/>
        </w:rPr>
      </w:pPr>
      <w:r>
        <w:rPr>
          <w:sz w:val="24"/>
          <w:szCs w:val="24"/>
        </w:rPr>
        <w:t xml:space="preserve">The architecture of the </w:t>
      </w:r>
      <w:r w:rsidR="00555E87">
        <w:rPr>
          <w:sz w:val="24"/>
          <w:szCs w:val="24"/>
        </w:rPr>
        <w:t xml:space="preserve">Participant Interface (PI) utility </w:t>
      </w:r>
      <w:r>
        <w:rPr>
          <w:sz w:val="24"/>
          <w:szCs w:val="24"/>
        </w:rPr>
        <w:t>is as follows:</w:t>
      </w:r>
    </w:p>
    <w:p w:rsidR="00284C40" w:rsidRDefault="00ED7C4F" w:rsidP="00284C40">
      <w:pPr>
        <w:pStyle w:val="ListParagraph"/>
        <w:numPr>
          <w:ilvl w:val="0"/>
          <w:numId w:val="9"/>
        </w:numPr>
        <w:jc w:val="both"/>
        <w:rPr>
          <w:sz w:val="24"/>
          <w:szCs w:val="24"/>
        </w:rPr>
      </w:pPr>
      <w:r>
        <w:rPr>
          <w:sz w:val="24"/>
          <w:szCs w:val="24"/>
        </w:rPr>
        <w:t>It is a client server setup</w:t>
      </w:r>
      <w:r w:rsidR="001F29D0">
        <w:rPr>
          <w:sz w:val="24"/>
          <w:szCs w:val="24"/>
        </w:rPr>
        <w:t xml:space="preserve"> between </w:t>
      </w:r>
      <w:r>
        <w:rPr>
          <w:sz w:val="24"/>
          <w:szCs w:val="24"/>
        </w:rPr>
        <w:t xml:space="preserve">PI client and </w:t>
      </w:r>
      <w:r w:rsidR="001F29D0">
        <w:rPr>
          <w:sz w:val="24"/>
          <w:szCs w:val="24"/>
        </w:rPr>
        <w:t xml:space="preserve">API server and </w:t>
      </w:r>
      <w:r>
        <w:rPr>
          <w:sz w:val="24"/>
          <w:szCs w:val="24"/>
        </w:rPr>
        <w:t xml:space="preserve">PI </w:t>
      </w:r>
      <w:r w:rsidR="006D18AB">
        <w:rPr>
          <w:sz w:val="24"/>
          <w:szCs w:val="24"/>
        </w:rPr>
        <w:t>client</w:t>
      </w:r>
      <w:r>
        <w:rPr>
          <w:sz w:val="24"/>
          <w:szCs w:val="24"/>
        </w:rPr>
        <w:t xml:space="preserve"> and BIS.</w:t>
      </w:r>
    </w:p>
    <w:p w:rsidR="00284C40" w:rsidRDefault="00284C40" w:rsidP="00284C40">
      <w:pPr>
        <w:pStyle w:val="ListParagraph"/>
        <w:numPr>
          <w:ilvl w:val="0"/>
          <w:numId w:val="9"/>
        </w:numPr>
        <w:jc w:val="both"/>
        <w:rPr>
          <w:sz w:val="24"/>
          <w:szCs w:val="24"/>
        </w:rPr>
      </w:pPr>
      <w:r>
        <w:rPr>
          <w:sz w:val="24"/>
          <w:szCs w:val="24"/>
        </w:rPr>
        <w:t xml:space="preserve">The PI client </w:t>
      </w:r>
      <w:r w:rsidR="006D18AB">
        <w:rPr>
          <w:sz w:val="24"/>
          <w:szCs w:val="24"/>
        </w:rPr>
        <w:t xml:space="preserve">and BIS </w:t>
      </w:r>
      <w:r>
        <w:rPr>
          <w:sz w:val="24"/>
          <w:szCs w:val="24"/>
        </w:rPr>
        <w:t xml:space="preserve">resides </w:t>
      </w:r>
      <w:r w:rsidR="00555E87">
        <w:rPr>
          <w:sz w:val="24"/>
          <w:szCs w:val="24"/>
        </w:rPr>
        <w:t xml:space="preserve">at </w:t>
      </w:r>
      <w:r>
        <w:rPr>
          <w:sz w:val="24"/>
          <w:szCs w:val="24"/>
        </w:rPr>
        <w:t xml:space="preserve">the </w:t>
      </w:r>
      <w:r w:rsidR="00555E87">
        <w:rPr>
          <w:sz w:val="24"/>
          <w:szCs w:val="24"/>
        </w:rPr>
        <w:t>member</w:t>
      </w:r>
      <w:r>
        <w:rPr>
          <w:sz w:val="24"/>
          <w:szCs w:val="24"/>
        </w:rPr>
        <w:t>’s end</w:t>
      </w:r>
    </w:p>
    <w:p w:rsidR="00284C40" w:rsidRDefault="00284C40" w:rsidP="00284C40">
      <w:pPr>
        <w:pStyle w:val="ListParagraph"/>
        <w:numPr>
          <w:ilvl w:val="0"/>
          <w:numId w:val="9"/>
        </w:numPr>
        <w:jc w:val="both"/>
        <w:rPr>
          <w:sz w:val="24"/>
          <w:szCs w:val="24"/>
        </w:rPr>
      </w:pPr>
      <w:r>
        <w:rPr>
          <w:sz w:val="24"/>
          <w:szCs w:val="24"/>
        </w:rPr>
        <w:t xml:space="preserve">The </w:t>
      </w:r>
      <w:r w:rsidR="001F29D0">
        <w:rPr>
          <w:sz w:val="24"/>
          <w:szCs w:val="24"/>
        </w:rPr>
        <w:t>A</w:t>
      </w:r>
      <w:r>
        <w:rPr>
          <w:sz w:val="24"/>
          <w:szCs w:val="24"/>
        </w:rPr>
        <w:t xml:space="preserve">PI server resides at </w:t>
      </w:r>
      <w:proofErr w:type="spellStart"/>
      <w:r>
        <w:rPr>
          <w:sz w:val="24"/>
          <w:szCs w:val="24"/>
        </w:rPr>
        <w:t>Clearcorp’s</w:t>
      </w:r>
      <w:proofErr w:type="spellEnd"/>
      <w:r>
        <w:rPr>
          <w:sz w:val="24"/>
          <w:szCs w:val="24"/>
        </w:rPr>
        <w:t xml:space="preserve"> end</w:t>
      </w:r>
    </w:p>
    <w:p w:rsidR="00284C40" w:rsidRDefault="00284C40" w:rsidP="00284C40">
      <w:pPr>
        <w:pStyle w:val="ListParagraph"/>
        <w:numPr>
          <w:ilvl w:val="0"/>
          <w:numId w:val="9"/>
        </w:numPr>
        <w:jc w:val="both"/>
        <w:rPr>
          <w:sz w:val="24"/>
          <w:szCs w:val="24"/>
        </w:rPr>
      </w:pPr>
      <w:r>
        <w:rPr>
          <w:sz w:val="24"/>
          <w:szCs w:val="24"/>
        </w:rPr>
        <w:t xml:space="preserve">The connectivity between the PI Client and the </w:t>
      </w:r>
      <w:r w:rsidR="00ED7C4F">
        <w:rPr>
          <w:sz w:val="24"/>
          <w:szCs w:val="24"/>
        </w:rPr>
        <w:t xml:space="preserve">API </w:t>
      </w:r>
      <w:r>
        <w:rPr>
          <w:sz w:val="24"/>
          <w:szCs w:val="24"/>
        </w:rPr>
        <w:t xml:space="preserve">Server </w:t>
      </w:r>
      <w:r w:rsidR="00555E87">
        <w:rPr>
          <w:sz w:val="24"/>
          <w:szCs w:val="24"/>
        </w:rPr>
        <w:t xml:space="preserve">take place </w:t>
      </w:r>
      <w:r>
        <w:rPr>
          <w:sz w:val="24"/>
          <w:szCs w:val="24"/>
        </w:rPr>
        <w:t>over internet</w:t>
      </w:r>
      <w:r w:rsidR="00851863">
        <w:rPr>
          <w:sz w:val="24"/>
          <w:szCs w:val="24"/>
        </w:rPr>
        <w:t xml:space="preserve"> </w:t>
      </w:r>
      <w:r w:rsidR="009E6737" w:rsidRPr="00ED7C4F">
        <w:rPr>
          <w:sz w:val="24"/>
          <w:szCs w:val="24"/>
        </w:rPr>
        <w:t>OR through</w:t>
      </w:r>
      <w:r w:rsidR="00493124" w:rsidRPr="00ED7C4F">
        <w:rPr>
          <w:sz w:val="24"/>
          <w:szCs w:val="24"/>
        </w:rPr>
        <w:t xml:space="preserve"> INFINET</w:t>
      </w:r>
      <w:r w:rsidR="0064030C">
        <w:rPr>
          <w:sz w:val="24"/>
          <w:szCs w:val="24"/>
        </w:rPr>
        <w:t xml:space="preserve"> for member banks</w:t>
      </w:r>
      <w:r w:rsidR="002F3EA0">
        <w:rPr>
          <w:sz w:val="24"/>
          <w:szCs w:val="24"/>
        </w:rPr>
        <w:t>.</w:t>
      </w:r>
    </w:p>
    <w:p w:rsidR="004D6F44" w:rsidRPr="004D6F44" w:rsidRDefault="004D6F44" w:rsidP="004D6F44">
      <w:pPr>
        <w:pStyle w:val="ListParagraph"/>
        <w:numPr>
          <w:ilvl w:val="0"/>
          <w:numId w:val="9"/>
        </w:numPr>
        <w:jc w:val="both"/>
        <w:rPr>
          <w:sz w:val="24"/>
          <w:szCs w:val="24"/>
        </w:rPr>
      </w:pPr>
      <w:r>
        <w:rPr>
          <w:sz w:val="24"/>
          <w:szCs w:val="24"/>
        </w:rPr>
        <w:t>The connectivity in the above case would be established through bi-directional Port 443</w:t>
      </w:r>
    </w:p>
    <w:p w:rsidR="006D18AB" w:rsidRDefault="006D18AB" w:rsidP="00284C40">
      <w:pPr>
        <w:pStyle w:val="ListParagraph"/>
        <w:numPr>
          <w:ilvl w:val="0"/>
          <w:numId w:val="9"/>
        </w:numPr>
        <w:jc w:val="both"/>
        <w:rPr>
          <w:sz w:val="24"/>
          <w:szCs w:val="24"/>
        </w:rPr>
      </w:pPr>
      <w:r>
        <w:rPr>
          <w:sz w:val="24"/>
          <w:szCs w:val="24"/>
        </w:rPr>
        <w:t xml:space="preserve">The connectivity between the PI Client and the BIS </w:t>
      </w:r>
      <w:r w:rsidR="004D6F44">
        <w:rPr>
          <w:sz w:val="24"/>
          <w:szCs w:val="24"/>
        </w:rPr>
        <w:t xml:space="preserve">will </w:t>
      </w:r>
      <w:r>
        <w:rPr>
          <w:sz w:val="24"/>
          <w:szCs w:val="24"/>
        </w:rPr>
        <w:t xml:space="preserve">take place over </w:t>
      </w:r>
      <w:r w:rsidR="000F2724">
        <w:rPr>
          <w:sz w:val="24"/>
          <w:szCs w:val="24"/>
        </w:rPr>
        <w:t>TCP</w:t>
      </w:r>
      <w:r w:rsidR="00851863">
        <w:rPr>
          <w:sz w:val="24"/>
          <w:szCs w:val="24"/>
        </w:rPr>
        <w:t xml:space="preserve"> </w:t>
      </w:r>
      <w:r w:rsidR="000F2724">
        <w:rPr>
          <w:sz w:val="24"/>
          <w:szCs w:val="24"/>
        </w:rPr>
        <w:t>or HTTP</w:t>
      </w:r>
      <w:r>
        <w:rPr>
          <w:sz w:val="24"/>
          <w:szCs w:val="24"/>
        </w:rPr>
        <w:t>.</w:t>
      </w:r>
    </w:p>
    <w:p w:rsidR="004D6F44" w:rsidRPr="00E53B29" w:rsidRDefault="004D6F44" w:rsidP="006E031A">
      <w:pPr>
        <w:pStyle w:val="ListParagraph"/>
        <w:numPr>
          <w:ilvl w:val="0"/>
          <w:numId w:val="9"/>
        </w:numPr>
        <w:jc w:val="both"/>
        <w:rPr>
          <w:sz w:val="24"/>
          <w:szCs w:val="24"/>
        </w:rPr>
      </w:pPr>
      <w:r w:rsidRPr="00E53B29">
        <w:rPr>
          <w:sz w:val="24"/>
          <w:szCs w:val="24"/>
        </w:rPr>
        <w:t>The connectivity in the above case would be established through</w:t>
      </w:r>
      <w:r w:rsidR="00547F5E">
        <w:rPr>
          <w:sz w:val="24"/>
          <w:szCs w:val="24"/>
        </w:rPr>
        <w:t xml:space="preserve"> </w:t>
      </w:r>
      <w:r w:rsidRPr="00E53B29">
        <w:rPr>
          <w:sz w:val="24"/>
          <w:szCs w:val="24"/>
        </w:rPr>
        <w:t>bi-directional user defined</w:t>
      </w:r>
      <w:r w:rsidR="00547F5E">
        <w:rPr>
          <w:sz w:val="24"/>
          <w:szCs w:val="24"/>
        </w:rPr>
        <w:t xml:space="preserve"> </w:t>
      </w:r>
      <w:r w:rsidRPr="00E53B29">
        <w:rPr>
          <w:sz w:val="24"/>
          <w:szCs w:val="24"/>
        </w:rPr>
        <w:t>Port. The same can be configured in the Environment variables.</w:t>
      </w:r>
    </w:p>
    <w:p w:rsidR="00AA7B95" w:rsidRDefault="00AA7B95" w:rsidP="00284C40">
      <w:pPr>
        <w:pStyle w:val="ListParagraph"/>
        <w:numPr>
          <w:ilvl w:val="0"/>
          <w:numId w:val="9"/>
        </w:numPr>
        <w:jc w:val="both"/>
        <w:rPr>
          <w:sz w:val="24"/>
          <w:szCs w:val="24"/>
        </w:rPr>
      </w:pPr>
      <w:r>
        <w:rPr>
          <w:sz w:val="24"/>
          <w:szCs w:val="24"/>
        </w:rPr>
        <w:t>Currently only one PI Client</w:t>
      </w:r>
      <w:r w:rsidR="005D71D3">
        <w:rPr>
          <w:sz w:val="24"/>
          <w:szCs w:val="24"/>
        </w:rPr>
        <w:t xml:space="preserve"> and one BIS</w:t>
      </w:r>
      <w:r>
        <w:rPr>
          <w:sz w:val="24"/>
          <w:szCs w:val="24"/>
        </w:rPr>
        <w:t xml:space="preserve"> installation in permitted per member</w:t>
      </w:r>
      <w:r w:rsidR="005D71D3">
        <w:rPr>
          <w:sz w:val="24"/>
          <w:szCs w:val="24"/>
        </w:rPr>
        <w:t>.</w:t>
      </w:r>
    </w:p>
    <w:p w:rsidR="00284C40" w:rsidRDefault="00284C40" w:rsidP="00284C40">
      <w:pPr>
        <w:pStyle w:val="ListParagraph"/>
        <w:numPr>
          <w:ilvl w:val="0"/>
          <w:numId w:val="9"/>
        </w:numPr>
        <w:jc w:val="both"/>
        <w:rPr>
          <w:sz w:val="24"/>
          <w:szCs w:val="24"/>
        </w:rPr>
      </w:pPr>
      <w:r>
        <w:rPr>
          <w:sz w:val="24"/>
          <w:szCs w:val="24"/>
        </w:rPr>
        <w:t>The PI Client would accept transaction (trade)</w:t>
      </w:r>
      <w:r w:rsidR="002C008E">
        <w:rPr>
          <w:sz w:val="24"/>
          <w:szCs w:val="24"/>
        </w:rPr>
        <w:t xml:space="preserve"> messages being pushed from the PI server </w:t>
      </w:r>
      <w:r w:rsidR="00555E87">
        <w:rPr>
          <w:sz w:val="24"/>
          <w:szCs w:val="24"/>
        </w:rPr>
        <w:t xml:space="preserve">in </w:t>
      </w:r>
      <w:r w:rsidR="002C008E">
        <w:rPr>
          <w:sz w:val="24"/>
          <w:szCs w:val="24"/>
        </w:rPr>
        <w:t>real time.</w:t>
      </w:r>
    </w:p>
    <w:p w:rsidR="002C008E" w:rsidRDefault="002C008E" w:rsidP="00284C40">
      <w:pPr>
        <w:pStyle w:val="ListParagraph"/>
        <w:numPr>
          <w:ilvl w:val="0"/>
          <w:numId w:val="9"/>
        </w:numPr>
        <w:jc w:val="both"/>
        <w:rPr>
          <w:sz w:val="24"/>
          <w:szCs w:val="24"/>
        </w:rPr>
      </w:pPr>
      <w:r>
        <w:rPr>
          <w:sz w:val="24"/>
          <w:szCs w:val="24"/>
        </w:rPr>
        <w:t>The PI client would in turn create the CSV files and place it in the folder of the same Server where the PI client resides.</w:t>
      </w:r>
    </w:p>
    <w:p w:rsidR="000774CC" w:rsidRDefault="002C008E" w:rsidP="0067007B">
      <w:pPr>
        <w:pStyle w:val="ListParagraph"/>
        <w:numPr>
          <w:ilvl w:val="0"/>
          <w:numId w:val="9"/>
        </w:numPr>
        <w:jc w:val="both"/>
        <w:rPr>
          <w:sz w:val="24"/>
          <w:szCs w:val="24"/>
        </w:rPr>
      </w:pPr>
      <w:r>
        <w:rPr>
          <w:sz w:val="24"/>
          <w:szCs w:val="24"/>
        </w:rPr>
        <w:t>The bank system can use these .CSV files for onward processing at their end.</w:t>
      </w:r>
    </w:p>
    <w:p w:rsidR="004D3753" w:rsidRDefault="004D3753" w:rsidP="004D3753">
      <w:pPr>
        <w:pStyle w:val="ListParagraph"/>
        <w:numPr>
          <w:ilvl w:val="0"/>
          <w:numId w:val="9"/>
        </w:numPr>
        <w:jc w:val="both"/>
        <w:rPr>
          <w:sz w:val="24"/>
          <w:szCs w:val="24"/>
        </w:rPr>
      </w:pPr>
      <w:r w:rsidRPr="004D3753">
        <w:rPr>
          <w:sz w:val="24"/>
          <w:szCs w:val="24"/>
        </w:rPr>
        <w:t>Along with the above functionality, PI Phase 2 provides additional functionalities between the BIS and RFE through PI.</w:t>
      </w:r>
    </w:p>
    <w:p w:rsidR="004D3753" w:rsidRPr="004D3753" w:rsidRDefault="004D3753" w:rsidP="004D3753">
      <w:pPr>
        <w:pStyle w:val="ListParagraph"/>
        <w:numPr>
          <w:ilvl w:val="0"/>
          <w:numId w:val="9"/>
        </w:numPr>
        <w:jc w:val="both"/>
        <w:rPr>
          <w:sz w:val="24"/>
          <w:szCs w:val="24"/>
        </w:rPr>
      </w:pPr>
      <w:r w:rsidRPr="004D3753">
        <w:rPr>
          <w:sz w:val="24"/>
          <w:szCs w:val="24"/>
        </w:rPr>
        <w:lastRenderedPageBreak/>
        <w:t xml:space="preserve">These additional features </w:t>
      </w:r>
      <w:r>
        <w:rPr>
          <w:sz w:val="24"/>
          <w:szCs w:val="24"/>
        </w:rPr>
        <w:t>will allow the member banks to</w:t>
      </w:r>
      <w:r w:rsidRPr="004D3753">
        <w:rPr>
          <w:sz w:val="24"/>
          <w:szCs w:val="24"/>
        </w:rPr>
        <w:t xml:space="preserve"> upload (Customer approval, Limits, Mark-ups, Swap quotes) &amp; download (Trades) data in real-time</w:t>
      </w:r>
      <w:r>
        <w:rPr>
          <w:sz w:val="24"/>
          <w:szCs w:val="24"/>
        </w:rPr>
        <w:t xml:space="preserve"> through BIS</w:t>
      </w:r>
      <w:r w:rsidRPr="004D3753">
        <w:rPr>
          <w:sz w:val="24"/>
          <w:szCs w:val="24"/>
        </w:rPr>
        <w:t>.</w:t>
      </w:r>
    </w:p>
    <w:p w:rsidR="004D3753" w:rsidRDefault="004D3753" w:rsidP="004D3753">
      <w:pPr>
        <w:pStyle w:val="ListParagraph"/>
        <w:numPr>
          <w:ilvl w:val="0"/>
          <w:numId w:val="9"/>
        </w:numPr>
        <w:jc w:val="both"/>
        <w:rPr>
          <w:sz w:val="24"/>
          <w:szCs w:val="24"/>
        </w:rPr>
      </w:pPr>
      <w:r>
        <w:rPr>
          <w:sz w:val="24"/>
          <w:szCs w:val="24"/>
        </w:rPr>
        <w:t xml:space="preserve">Also PI Phase 2 will provide additional features to corporate customers to </w:t>
      </w:r>
      <w:r w:rsidRPr="004D3753">
        <w:rPr>
          <w:sz w:val="24"/>
          <w:szCs w:val="24"/>
        </w:rPr>
        <w:t>download (Trades) data in real-time</w:t>
      </w:r>
      <w:r>
        <w:rPr>
          <w:sz w:val="24"/>
          <w:szCs w:val="24"/>
        </w:rPr>
        <w:t xml:space="preserve"> through BIS</w:t>
      </w:r>
      <w:r w:rsidRPr="004D3753">
        <w:rPr>
          <w:sz w:val="24"/>
          <w:szCs w:val="24"/>
        </w:rPr>
        <w:t>.</w:t>
      </w:r>
    </w:p>
    <w:p w:rsidR="004D3753" w:rsidRPr="004D3753" w:rsidRDefault="004D3753" w:rsidP="004D3753">
      <w:pPr>
        <w:pStyle w:val="ListParagraph"/>
        <w:jc w:val="both"/>
        <w:rPr>
          <w:sz w:val="24"/>
          <w:szCs w:val="24"/>
        </w:rPr>
      </w:pPr>
    </w:p>
    <w:p w:rsidR="00D125EF" w:rsidRDefault="00D125EF" w:rsidP="000774CC">
      <w:pPr>
        <w:jc w:val="both"/>
        <w:rPr>
          <w:sz w:val="24"/>
          <w:szCs w:val="24"/>
          <w:u w:val="single"/>
        </w:rPr>
      </w:pPr>
      <w:r>
        <w:rPr>
          <w:sz w:val="24"/>
          <w:szCs w:val="24"/>
          <w:u w:val="single"/>
        </w:rPr>
        <w:t>Pre-Requisites</w:t>
      </w:r>
      <w:r w:rsidR="00930CF6">
        <w:rPr>
          <w:sz w:val="24"/>
          <w:szCs w:val="24"/>
          <w:u w:val="single"/>
        </w:rPr>
        <w:tab/>
      </w:r>
    </w:p>
    <w:tbl>
      <w:tblPr>
        <w:tblStyle w:val="TableGridLight1"/>
        <w:tblW w:w="8362" w:type="dxa"/>
        <w:tblInd w:w="445" w:type="dxa"/>
        <w:tblLayout w:type="fixed"/>
        <w:tblLook w:val="04A0" w:firstRow="1" w:lastRow="0" w:firstColumn="1" w:lastColumn="0" w:noHBand="0" w:noVBand="1"/>
      </w:tblPr>
      <w:tblGrid>
        <w:gridCol w:w="805"/>
        <w:gridCol w:w="2402"/>
        <w:gridCol w:w="5155"/>
      </w:tblGrid>
      <w:tr w:rsidR="000774CC" w:rsidRPr="00C445C5" w:rsidTr="0067007B">
        <w:trPr>
          <w:trHeight w:val="330"/>
        </w:trPr>
        <w:tc>
          <w:tcPr>
            <w:tcW w:w="805" w:type="dxa"/>
            <w:hideMark/>
          </w:tcPr>
          <w:p w:rsidR="000774CC" w:rsidRPr="00C445C5" w:rsidRDefault="000774CC" w:rsidP="00123C56">
            <w:pPr>
              <w:jc w:val="both"/>
              <w:rPr>
                <w:rFonts w:cstheme="minorHAnsi"/>
                <w:b/>
              </w:rPr>
            </w:pPr>
            <w:proofErr w:type="spellStart"/>
            <w:r w:rsidRPr="00C445C5">
              <w:rPr>
                <w:rFonts w:cstheme="minorHAnsi"/>
                <w:b/>
              </w:rPr>
              <w:t>S.</w:t>
            </w:r>
            <w:r w:rsidRPr="00C445C5">
              <w:rPr>
                <w:rFonts w:cstheme="minorHAnsi"/>
                <w:b/>
                <w:spacing w:val="-6"/>
              </w:rPr>
              <w:t>N</w:t>
            </w:r>
            <w:r w:rsidRPr="00C445C5">
              <w:rPr>
                <w:rFonts w:cstheme="minorHAnsi"/>
                <w:b/>
                <w:spacing w:val="2"/>
              </w:rPr>
              <w:t>o</w:t>
            </w:r>
            <w:proofErr w:type="spellEnd"/>
            <w:r w:rsidRPr="00C445C5">
              <w:rPr>
                <w:rFonts w:cstheme="minorHAnsi"/>
                <w:b/>
                <w:w w:val="101"/>
              </w:rPr>
              <w:t>.</w:t>
            </w:r>
          </w:p>
        </w:tc>
        <w:tc>
          <w:tcPr>
            <w:tcW w:w="2402" w:type="dxa"/>
            <w:hideMark/>
          </w:tcPr>
          <w:p w:rsidR="000774CC" w:rsidRPr="00C445C5" w:rsidRDefault="000774CC" w:rsidP="00123C56">
            <w:pPr>
              <w:jc w:val="both"/>
              <w:rPr>
                <w:rFonts w:cstheme="minorHAnsi"/>
                <w:b/>
              </w:rPr>
            </w:pPr>
            <w:r w:rsidRPr="00C445C5">
              <w:rPr>
                <w:rFonts w:cstheme="minorHAnsi"/>
                <w:b/>
              </w:rPr>
              <w:t>Description</w:t>
            </w:r>
          </w:p>
        </w:tc>
        <w:tc>
          <w:tcPr>
            <w:tcW w:w="5155" w:type="dxa"/>
            <w:hideMark/>
          </w:tcPr>
          <w:p w:rsidR="000774CC" w:rsidRPr="00C445C5" w:rsidRDefault="000774CC" w:rsidP="00123C56">
            <w:pPr>
              <w:jc w:val="both"/>
              <w:rPr>
                <w:rFonts w:cstheme="minorHAnsi"/>
                <w:b/>
              </w:rPr>
            </w:pPr>
            <w:r w:rsidRPr="00C445C5">
              <w:rPr>
                <w:rFonts w:cstheme="minorHAnsi"/>
                <w:b/>
              </w:rPr>
              <w:t>Configuration</w:t>
            </w:r>
          </w:p>
        </w:tc>
      </w:tr>
      <w:tr w:rsidR="000774CC" w:rsidTr="0067007B">
        <w:trPr>
          <w:trHeight w:val="70"/>
        </w:trPr>
        <w:tc>
          <w:tcPr>
            <w:tcW w:w="805" w:type="dxa"/>
            <w:hideMark/>
          </w:tcPr>
          <w:p w:rsidR="000774CC" w:rsidRDefault="000774CC" w:rsidP="00123C56">
            <w:pPr>
              <w:jc w:val="both"/>
              <w:rPr>
                <w:rFonts w:cstheme="minorHAnsi"/>
              </w:rPr>
            </w:pPr>
          </w:p>
          <w:p w:rsidR="000774CC" w:rsidRDefault="000774CC" w:rsidP="00123C56">
            <w:pPr>
              <w:jc w:val="both"/>
              <w:rPr>
                <w:rFonts w:cstheme="minorHAnsi"/>
              </w:rPr>
            </w:pPr>
            <w:r>
              <w:rPr>
                <w:rFonts w:cstheme="minorHAnsi"/>
              </w:rPr>
              <w:t>1</w:t>
            </w:r>
          </w:p>
        </w:tc>
        <w:tc>
          <w:tcPr>
            <w:tcW w:w="2402" w:type="dxa"/>
            <w:hideMark/>
          </w:tcPr>
          <w:p w:rsidR="00245BEA" w:rsidRDefault="00887FEE" w:rsidP="00123C56">
            <w:pPr>
              <w:widowControl w:val="0"/>
              <w:autoSpaceDE w:val="0"/>
              <w:autoSpaceDN w:val="0"/>
              <w:adjustRightInd w:val="0"/>
              <w:ind w:right="-20"/>
              <w:jc w:val="both"/>
              <w:rPr>
                <w:rFonts w:cstheme="minorHAnsi"/>
              </w:rPr>
            </w:pPr>
            <w:r>
              <w:rPr>
                <w:rFonts w:cstheme="minorHAnsi"/>
              </w:rPr>
              <w:t xml:space="preserve">Server on which the </w:t>
            </w:r>
            <w:r w:rsidR="000774CC">
              <w:rPr>
                <w:rFonts w:cstheme="minorHAnsi"/>
              </w:rPr>
              <w:t xml:space="preserve">API Client </w:t>
            </w:r>
            <w:r>
              <w:rPr>
                <w:rFonts w:cstheme="minorHAnsi"/>
              </w:rPr>
              <w:t xml:space="preserve">will reside </w:t>
            </w:r>
            <w:r w:rsidR="000774CC">
              <w:rPr>
                <w:rFonts w:cstheme="minorHAnsi"/>
              </w:rPr>
              <w:t>(2 no.</w:t>
            </w:r>
            <w:r w:rsidR="00245BEA">
              <w:rPr>
                <w:rFonts w:cstheme="minorHAnsi"/>
              </w:rPr>
              <w:t xml:space="preserve"> -  </w:t>
            </w:r>
          </w:p>
          <w:p w:rsidR="00245BEA" w:rsidRDefault="00245BEA" w:rsidP="00123C56">
            <w:pPr>
              <w:widowControl w:val="0"/>
              <w:autoSpaceDE w:val="0"/>
              <w:autoSpaceDN w:val="0"/>
              <w:adjustRightInd w:val="0"/>
              <w:ind w:right="-20"/>
              <w:jc w:val="both"/>
              <w:rPr>
                <w:rFonts w:cstheme="minorHAnsi"/>
              </w:rPr>
            </w:pPr>
            <w:r>
              <w:rPr>
                <w:rFonts w:cstheme="minorHAnsi"/>
              </w:rPr>
              <w:t>1 for Primary</w:t>
            </w:r>
          </w:p>
          <w:p w:rsidR="000774CC" w:rsidRDefault="00245BEA" w:rsidP="00123C56">
            <w:pPr>
              <w:widowControl w:val="0"/>
              <w:autoSpaceDE w:val="0"/>
              <w:autoSpaceDN w:val="0"/>
              <w:adjustRightInd w:val="0"/>
              <w:ind w:right="-20"/>
              <w:jc w:val="both"/>
              <w:rPr>
                <w:rFonts w:cstheme="minorHAnsi"/>
              </w:rPr>
            </w:pPr>
            <w:r>
              <w:rPr>
                <w:rFonts w:cstheme="minorHAnsi"/>
              </w:rPr>
              <w:t>1 for DR</w:t>
            </w:r>
            <w:r w:rsidR="000774CC">
              <w:rPr>
                <w:rFonts w:cstheme="minorHAnsi"/>
              </w:rPr>
              <w:t>)</w:t>
            </w:r>
          </w:p>
        </w:tc>
        <w:tc>
          <w:tcPr>
            <w:tcW w:w="5155" w:type="dxa"/>
          </w:tcPr>
          <w:p w:rsidR="000774CC" w:rsidRPr="00C16D89" w:rsidRDefault="000774CC" w:rsidP="00123C56">
            <w:pPr>
              <w:widowControl w:val="0"/>
              <w:autoSpaceDE w:val="0"/>
              <w:autoSpaceDN w:val="0"/>
              <w:adjustRightInd w:val="0"/>
              <w:ind w:right="-20"/>
              <w:contextualSpacing/>
              <w:jc w:val="both"/>
              <w:rPr>
                <w:rFonts w:cstheme="minorHAnsi"/>
                <w:b/>
                <w:color w:val="000000"/>
                <w:u w:val="single"/>
              </w:rPr>
            </w:pPr>
            <w:r w:rsidRPr="00C16D89">
              <w:rPr>
                <w:rFonts w:cstheme="minorHAnsi"/>
                <w:b/>
                <w:color w:val="000000"/>
                <w:u w:val="single"/>
              </w:rPr>
              <w:t>Hardware Configuration</w:t>
            </w:r>
          </w:p>
          <w:p w:rsidR="000774CC" w:rsidRDefault="000774CC" w:rsidP="00123C56">
            <w:pPr>
              <w:widowControl w:val="0"/>
              <w:autoSpaceDE w:val="0"/>
              <w:autoSpaceDN w:val="0"/>
              <w:adjustRightInd w:val="0"/>
              <w:ind w:right="-20"/>
              <w:jc w:val="both"/>
              <w:rPr>
                <w:rFonts w:cstheme="minorHAnsi"/>
                <w:color w:val="000000"/>
              </w:rPr>
            </w:pPr>
            <w:r>
              <w:rPr>
                <w:rFonts w:cstheme="minorHAnsi"/>
                <w:color w:val="000000"/>
              </w:rPr>
              <w:t>Quad core Xeon 2.66 GHz or higher</w:t>
            </w:r>
          </w:p>
          <w:p w:rsidR="000774CC" w:rsidRDefault="000774CC" w:rsidP="00123C56">
            <w:pPr>
              <w:widowControl w:val="0"/>
              <w:autoSpaceDE w:val="0"/>
              <w:autoSpaceDN w:val="0"/>
              <w:adjustRightInd w:val="0"/>
              <w:ind w:right="-20"/>
              <w:jc w:val="both"/>
              <w:rPr>
                <w:rFonts w:cstheme="minorHAnsi"/>
                <w:color w:val="000000"/>
              </w:rPr>
            </w:pPr>
            <w:r>
              <w:rPr>
                <w:rFonts w:cstheme="minorHAnsi"/>
                <w:color w:val="000000"/>
              </w:rPr>
              <w:t>8 GB RAM or higher</w:t>
            </w:r>
          </w:p>
          <w:p w:rsidR="000774CC" w:rsidRDefault="000774CC" w:rsidP="00123C56">
            <w:pPr>
              <w:widowControl w:val="0"/>
              <w:autoSpaceDE w:val="0"/>
              <w:autoSpaceDN w:val="0"/>
              <w:adjustRightInd w:val="0"/>
              <w:ind w:right="-20"/>
              <w:jc w:val="both"/>
              <w:rPr>
                <w:rFonts w:cstheme="minorHAnsi"/>
                <w:color w:val="000000"/>
              </w:rPr>
            </w:pPr>
            <w:r>
              <w:rPr>
                <w:rFonts w:cstheme="minorHAnsi"/>
                <w:color w:val="000000"/>
              </w:rPr>
              <w:t>300 GB HDD or higher</w:t>
            </w:r>
          </w:p>
          <w:p w:rsidR="000774CC" w:rsidRPr="00C16D89" w:rsidRDefault="000774CC" w:rsidP="00123C56">
            <w:pPr>
              <w:widowControl w:val="0"/>
              <w:autoSpaceDE w:val="0"/>
              <w:autoSpaceDN w:val="0"/>
              <w:adjustRightInd w:val="0"/>
              <w:ind w:right="-20"/>
              <w:contextualSpacing/>
              <w:jc w:val="both"/>
              <w:rPr>
                <w:rFonts w:cstheme="minorHAnsi"/>
                <w:b/>
                <w:color w:val="000000"/>
                <w:u w:val="single"/>
              </w:rPr>
            </w:pPr>
            <w:r w:rsidRPr="00C16D89">
              <w:rPr>
                <w:rFonts w:cstheme="minorHAnsi"/>
                <w:b/>
                <w:color w:val="000000"/>
                <w:u w:val="single"/>
              </w:rPr>
              <w:t>Software Configuration</w:t>
            </w:r>
          </w:p>
          <w:p w:rsidR="000774CC" w:rsidRDefault="000774CC" w:rsidP="00123C56">
            <w:pPr>
              <w:contextualSpacing/>
              <w:jc w:val="both"/>
              <w:rPr>
                <w:rFonts w:cstheme="minorHAnsi"/>
                <w:color w:val="000000"/>
              </w:rPr>
            </w:pPr>
            <w:r>
              <w:rPr>
                <w:rFonts w:cstheme="minorHAnsi"/>
                <w:color w:val="000000"/>
              </w:rPr>
              <w:t xml:space="preserve">Windows Server </w:t>
            </w:r>
            <w:r w:rsidRPr="003F1E52">
              <w:rPr>
                <w:rFonts w:cstheme="minorHAnsi"/>
              </w:rPr>
              <w:t>2012 R2 Standard Edition or higher</w:t>
            </w:r>
          </w:p>
          <w:p w:rsidR="000774CC" w:rsidRDefault="000774CC" w:rsidP="00123C56">
            <w:pPr>
              <w:contextualSpacing/>
              <w:jc w:val="both"/>
              <w:rPr>
                <w:rFonts w:cstheme="minorHAnsi"/>
                <w:color w:val="000000"/>
              </w:rPr>
            </w:pPr>
            <w:r>
              <w:rPr>
                <w:rFonts w:cstheme="minorHAnsi"/>
                <w:color w:val="000000"/>
              </w:rPr>
              <w:t>JRE 8 update 211 or higher</w:t>
            </w:r>
          </w:p>
          <w:p w:rsidR="00AB5B7D" w:rsidRDefault="00AB5B7D" w:rsidP="00123C56">
            <w:pPr>
              <w:contextualSpacing/>
              <w:jc w:val="both"/>
              <w:rPr>
                <w:rFonts w:cstheme="minorHAnsi"/>
                <w:color w:val="000000"/>
              </w:rPr>
            </w:pPr>
            <w:r>
              <w:rPr>
                <w:rFonts w:cstheme="minorHAnsi"/>
                <w:color w:val="000000"/>
              </w:rPr>
              <w:t>Apache Server 2.4.39 or higher</w:t>
            </w:r>
          </w:p>
        </w:tc>
      </w:tr>
      <w:tr w:rsidR="0067007B" w:rsidTr="0067007B">
        <w:trPr>
          <w:trHeight w:val="70"/>
        </w:trPr>
        <w:tc>
          <w:tcPr>
            <w:tcW w:w="805" w:type="dxa"/>
          </w:tcPr>
          <w:p w:rsidR="0067007B" w:rsidRDefault="0067007B" w:rsidP="00123C56">
            <w:pPr>
              <w:jc w:val="both"/>
              <w:rPr>
                <w:rFonts w:cstheme="minorHAnsi"/>
              </w:rPr>
            </w:pPr>
            <w:r>
              <w:rPr>
                <w:rFonts w:cstheme="minorHAnsi"/>
              </w:rPr>
              <w:t>2</w:t>
            </w:r>
          </w:p>
        </w:tc>
        <w:tc>
          <w:tcPr>
            <w:tcW w:w="2402" w:type="dxa"/>
          </w:tcPr>
          <w:p w:rsidR="0067007B" w:rsidRDefault="0067007B" w:rsidP="00123C56">
            <w:pPr>
              <w:widowControl w:val="0"/>
              <w:autoSpaceDE w:val="0"/>
              <w:autoSpaceDN w:val="0"/>
              <w:adjustRightInd w:val="0"/>
              <w:ind w:right="-20"/>
              <w:jc w:val="both"/>
              <w:rPr>
                <w:rFonts w:cstheme="minorHAnsi"/>
              </w:rPr>
            </w:pPr>
            <w:r>
              <w:rPr>
                <w:rFonts w:cstheme="minorHAnsi"/>
              </w:rPr>
              <w:t>PI Prod URL (Internet)</w:t>
            </w:r>
          </w:p>
        </w:tc>
        <w:tc>
          <w:tcPr>
            <w:tcW w:w="5155" w:type="dxa"/>
          </w:tcPr>
          <w:p w:rsidR="0067007B" w:rsidRPr="00C16D89" w:rsidRDefault="0067007B" w:rsidP="00123C56">
            <w:pPr>
              <w:widowControl w:val="0"/>
              <w:autoSpaceDE w:val="0"/>
              <w:autoSpaceDN w:val="0"/>
              <w:adjustRightInd w:val="0"/>
              <w:ind w:right="-20"/>
              <w:contextualSpacing/>
              <w:jc w:val="both"/>
              <w:rPr>
                <w:rFonts w:cstheme="minorHAnsi"/>
                <w:b/>
                <w:color w:val="000000"/>
                <w:u w:val="single"/>
              </w:rPr>
            </w:pPr>
            <w:r>
              <w:t>Pi.fxretail.co.in</w:t>
            </w:r>
          </w:p>
        </w:tc>
      </w:tr>
      <w:tr w:rsidR="0067007B" w:rsidTr="0067007B">
        <w:trPr>
          <w:trHeight w:val="70"/>
        </w:trPr>
        <w:tc>
          <w:tcPr>
            <w:tcW w:w="805" w:type="dxa"/>
          </w:tcPr>
          <w:p w:rsidR="0067007B" w:rsidRDefault="0067007B" w:rsidP="00123C56">
            <w:pPr>
              <w:jc w:val="both"/>
              <w:rPr>
                <w:rFonts w:cstheme="minorHAnsi"/>
              </w:rPr>
            </w:pPr>
            <w:r>
              <w:rPr>
                <w:rFonts w:cstheme="minorHAnsi"/>
              </w:rPr>
              <w:t>3</w:t>
            </w:r>
          </w:p>
        </w:tc>
        <w:tc>
          <w:tcPr>
            <w:tcW w:w="2402" w:type="dxa"/>
          </w:tcPr>
          <w:p w:rsidR="0067007B" w:rsidRDefault="0067007B" w:rsidP="00123C56">
            <w:pPr>
              <w:widowControl w:val="0"/>
              <w:autoSpaceDE w:val="0"/>
              <w:autoSpaceDN w:val="0"/>
              <w:adjustRightInd w:val="0"/>
              <w:ind w:right="-20"/>
              <w:jc w:val="both"/>
              <w:rPr>
                <w:rFonts w:cstheme="minorHAnsi"/>
              </w:rPr>
            </w:pPr>
            <w:r>
              <w:rPr>
                <w:rFonts w:cstheme="minorHAnsi"/>
              </w:rPr>
              <w:t>PI Mock URL(Internet)</w:t>
            </w:r>
          </w:p>
        </w:tc>
        <w:tc>
          <w:tcPr>
            <w:tcW w:w="5155" w:type="dxa"/>
          </w:tcPr>
          <w:p w:rsidR="0067007B" w:rsidRDefault="0067007B" w:rsidP="00123C56">
            <w:pPr>
              <w:widowControl w:val="0"/>
              <w:autoSpaceDE w:val="0"/>
              <w:autoSpaceDN w:val="0"/>
              <w:adjustRightInd w:val="0"/>
              <w:ind w:right="-20"/>
              <w:contextualSpacing/>
              <w:jc w:val="both"/>
            </w:pPr>
            <w:r>
              <w:t>Pimock.fxretail.co.in</w:t>
            </w:r>
          </w:p>
        </w:tc>
      </w:tr>
      <w:tr w:rsidR="0067007B" w:rsidTr="0067007B">
        <w:trPr>
          <w:trHeight w:val="70"/>
        </w:trPr>
        <w:tc>
          <w:tcPr>
            <w:tcW w:w="805" w:type="dxa"/>
          </w:tcPr>
          <w:p w:rsidR="0067007B" w:rsidRDefault="00DF6D68" w:rsidP="00123C56">
            <w:pPr>
              <w:jc w:val="both"/>
              <w:rPr>
                <w:rFonts w:cstheme="minorHAnsi"/>
              </w:rPr>
            </w:pPr>
            <w:r>
              <w:rPr>
                <w:rFonts w:cstheme="minorHAnsi"/>
              </w:rPr>
              <w:t>4</w:t>
            </w:r>
          </w:p>
        </w:tc>
        <w:tc>
          <w:tcPr>
            <w:tcW w:w="2402" w:type="dxa"/>
          </w:tcPr>
          <w:p w:rsidR="0067007B" w:rsidRDefault="0067007B" w:rsidP="00123C56">
            <w:pPr>
              <w:widowControl w:val="0"/>
              <w:autoSpaceDE w:val="0"/>
              <w:autoSpaceDN w:val="0"/>
              <w:adjustRightInd w:val="0"/>
              <w:ind w:right="-20"/>
              <w:jc w:val="both"/>
              <w:rPr>
                <w:rFonts w:cstheme="minorHAnsi"/>
              </w:rPr>
            </w:pPr>
            <w:r>
              <w:rPr>
                <w:rFonts w:cstheme="minorHAnsi"/>
              </w:rPr>
              <w:t>Internet IP Prod</w:t>
            </w:r>
          </w:p>
        </w:tc>
        <w:tc>
          <w:tcPr>
            <w:tcW w:w="5155" w:type="dxa"/>
          </w:tcPr>
          <w:p w:rsidR="0067007B" w:rsidRDefault="0067007B" w:rsidP="00123C56">
            <w:pPr>
              <w:widowControl w:val="0"/>
              <w:autoSpaceDE w:val="0"/>
              <w:autoSpaceDN w:val="0"/>
              <w:adjustRightInd w:val="0"/>
              <w:ind w:right="-20"/>
              <w:contextualSpacing/>
              <w:jc w:val="both"/>
              <w:rPr>
                <w:rFonts w:ascii="Calibri" w:hAnsi="Calibri" w:cs="Calibri"/>
                <w:color w:val="000000"/>
              </w:rPr>
            </w:pPr>
            <w:r>
              <w:rPr>
                <w:rFonts w:ascii="Calibri" w:hAnsi="Calibri" w:cs="Calibri"/>
                <w:color w:val="000000"/>
              </w:rPr>
              <w:t xml:space="preserve">103.113.150.85 </w:t>
            </w:r>
            <w:r w:rsidRPr="0067007B">
              <w:rPr>
                <w:rFonts w:cstheme="minorHAnsi"/>
              </w:rPr>
              <w:t>- (</w:t>
            </w:r>
            <w:proofErr w:type="spellStart"/>
            <w:r w:rsidRPr="0067007B">
              <w:rPr>
                <w:rFonts w:cstheme="minorHAnsi"/>
              </w:rPr>
              <w:t>Dadar</w:t>
            </w:r>
            <w:proofErr w:type="spellEnd"/>
            <w:r w:rsidRPr="0067007B">
              <w:rPr>
                <w:rFonts w:cstheme="minorHAnsi"/>
              </w:rPr>
              <w:t xml:space="preserve"> Primary)</w:t>
            </w:r>
          </w:p>
          <w:p w:rsidR="0067007B" w:rsidRPr="0067007B" w:rsidRDefault="0067007B" w:rsidP="00123C56">
            <w:pPr>
              <w:widowControl w:val="0"/>
              <w:autoSpaceDE w:val="0"/>
              <w:autoSpaceDN w:val="0"/>
              <w:adjustRightInd w:val="0"/>
              <w:ind w:right="-20"/>
              <w:jc w:val="both"/>
              <w:rPr>
                <w:rFonts w:cstheme="minorHAnsi"/>
              </w:rPr>
            </w:pPr>
            <w:r>
              <w:rPr>
                <w:rFonts w:ascii="Calibri" w:hAnsi="Calibri" w:cs="Calibri"/>
                <w:color w:val="000000"/>
              </w:rPr>
              <w:t xml:space="preserve">103.113.151.83 </w:t>
            </w:r>
            <w:r>
              <w:rPr>
                <w:rFonts w:cstheme="minorHAnsi"/>
              </w:rPr>
              <w:t>- (</w:t>
            </w:r>
            <w:proofErr w:type="spellStart"/>
            <w:r>
              <w:rPr>
                <w:rFonts w:cstheme="minorHAnsi"/>
              </w:rPr>
              <w:t>Kurla</w:t>
            </w:r>
            <w:proofErr w:type="spellEnd"/>
            <w:r>
              <w:rPr>
                <w:rFonts w:cstheme="minorHAnsi"/>
              </w:rPr>
              <w:t xml:space="preserve"> Near DR)</w:t>
            </w:r>
          </w:p>
        </w:tc>
      </w:tr>
      <w:tr w:rsidR="0067007B" w:rsidTr="0067007B">
        <w:trPr>
          <w:trHeight w:val="70"/>
        </w:trPr>
        <w:tc>
          <w:tcPr>
            <w:tcW w:w="805" w:type="dxa"/>
          </w:tcPr>
          <w:p w:rsidR="0067007B" w:rsidRDefault="00DF6D68" w:rsidP="00123C56">
            <w:pPr>
              <w:jc w:val="both"/>
              <w:rPr>
                <w:rFonts w:cstheme="minorHAnsi"/>
              </w:rPr>
            </w:pPr>
            <w:r>
              <w:rPr>
                <w:rFonts w:cstheme="minorHAnsi"/>
              </w:rPr>
              <w:t>5</w:t>
            </w:r>
          </w:p>
        </w:tc>
        <w:tc>
          <w:tcPr>
            <w:tcW w:w="2402" w:type="dxa"/>
          </w:tcPr>
          <w:p w:rsidR="0067007B" w:rsidRDefault="0067007B" w:rsidP="00123C56">
            <w:pPr>
              <w:widowControl w:val="0"/>
              <w:autoSpaceDE w:val="0"/>
              <w:autoSpaceDN w:val="0"/>
              <w:adjustRightInd w:val="0"/>
              <w:ind w:right="-20"/>
              <w:jc w:val="both"/>
              <w:rPr>
                <w:rFonts w:cstheme="minorHAnsi"/>
              </w:rPr>
            </w:pPr>
            <w:r>
              <w:rPr>
                <w:rFonts w:cstheme="minorHAnsi"/>
              </w:rPr>
              <w:t>Internet IP Mock</w:t>
            </w:r>
          </w:p>
        </w:tc>
        <w:tc>
          <w:tcPr>
            <w:tcW w:w="5155" w:type="dxa"/>
          </w:tcPr>
          <w:p w:rsidR="0067007B" w:rsidRPr="00C16D89" w:rsidRDefault="0067007B" w:rsidP="00123C56">
            <w:pPr>
              <w:widowControl w:val="0"/>
              <w:autoSpaceDE w:val="0"/>
              <w:autoSpaceDN w:val="0"/>
              <w:adjustRightInd w:val="0"/>
              <w:ind w:right="-20"/>
              <w:contextualSpacing/>
              <w:jc w:val="both"/>
              <w:rPr>
                <w:rFonts w:cstheme="minorHAnsi"/>
                <w:b/>
                <w:color w:val="000000"/>
                <w:u w:val="single"/>
              </w:rPr>
            </w:pPr>
            <w:r w:rsidRPr="0067007B">
              <w:rPr>
                <w:rFonts w:ascii="Calibri" w:hAnsi="Calibri" w:cs="Calibri"/>
                <w:color w:val="000000"/>
              </w:rPr>
              <w:t>103.113.150.86</w:t>
            </w:r>
            <w:r w:rsidRPr="0067007B">
              <w:rPr>
                <w:rFonts w:ascii="Calibri" w:hAnsi="Calibri" w:cs="Calibri"/>
                <w:color w:val="000000"/>
              </w:rPr>
              <w:tab/>
            </w:r>
          </w:p>
        </w:tc>
      </w:tr>
      <w:tr w:rsidR="000774CC" w:rsidTr="0067007B">
        <w:trPr>
          <w:trHeight w:val="70"/>
        </w:trPr>
        <w:tc>
          <w:tcPr>
            <w:tcW w:w="805" w:type="dxa"/>
            <w:hideMark/>
          </w:tcPr>
          <w:p w:rsidR="000774CC" w:rsidRDefault="00DF6D68" w:rsidP="00123C56">
            <w:pPr>
              <w:jc w:val="both"/>
              <w:rPr>
                <w:rFonts w:cstheme="minorHAnsi"/>
              </w:rPr>
            </w:pPr>
            <w:r>
              <w:rPr>
                <w:rFonts w:cstheme="minorHAnsi"/>
              </w:rPr>
              <w:t>6</w:t>
            </w:r>
          </w:p>
        </w:tc>
        <w:tc>
          <w:tcPr>
            <w:tcW w:w="2402" w:type="dxa"/>
            <w:hideMark/>
          </w:tcPr>
          <w:p w:rsidR="000774CC" w:rsidRDefault="000774CC" w:rsidP="00123C56">
            <w:pPr>
              <w:widowControl w:val="0"/>
              <w:autoSpaceDE w:val="0"/>
              <w:autoSpaceDN w:val="0"/>
              <w:adjustRightInd w:val="0"/>
              <w:ind w:right="-20"/>
              <w:jc w:val="both"/>
              <w:rPr>
                <w:rFonts w:cstheme="minorHAnsi"/>
              </w:rPr>
            </w:pPr>
            <w:r>
              <w:rPr>
                <w:rFonts w:cstheme="minorHAnsi"/>
              </w:rPr>
              <w:t>Internet Bandwidth</w:t>
            </w:r>
          </w:p>
        </w:tc>
        <w:tc>
          <w:tcPr>
            <w:tcW w:w="5155" w:type="dxa"/>
            <w:hideMark/>
          </w:tcPr>
          <w:p w:rsidR="000774CC" w:rsidRDefault="00D1603F" w:rsidP="00B2067B">
            <w:pPr>
              <w:widowControl w:val="0"/>
              <w:autoSpaceDE w:val="0"/>
              <w:autoSpaceDN w:val="0"/>
              <w:adjustRightInd w:val="0"/>
              <w:ind w:right="-20"/>
              <w:contextualSpacing/>
              <w:jc w:val="both"/>
              <w:rPr>
                <w:rFonts w:cstheme="minorHAnsi"/>
                <w:color w:val="000000"/>
                <w:u w:val="single"/>
              </w:rPr>
            </w:pPr>
            <w:r>
              <w:rPr>
                <w:rFonts w:cstheme="minorHAnsi"/>
                <w:color w:val="000000"/>
              </w:rPr>
              <w:t xml:space="preserve">2 </w:t>
            </w:r>
            <w:r w:rsidR="000774CC">
              <w:rPr>
                <w:rFonts w:cstheme="minorHAnsi"/>
                <w:color w:val="000000"/>
              </w:rPr>
              <w:t>mbps</w:t>
            </w:r>
            <w:r>
              <w:rPr>
                <w:rFonts w:cstheme="minorHAnsi"/>
                <w:color w:val="000000"/>
              </w:rPr>
              <w:t xml:space="preserve"> or above</w:t>
            </w:r>
            <w:r w:rsidR="000774CC">
              <w:rPr>
                <w:rFonts w:cstheme="minorHAnsi"/>
                <w:color w:val="000000"/>
              </w:rPr>
              <w:t xml:space="preserve">. </w:t>
            </w:r>
          </w:p>
        </w:tc>
      </w:tr>
      <w:tr w:rsidR="0067007B" w:rsidTr="0067007B">
        <w:trPr>
          <w:trHeight w:val="70"/>
        </w:trPr>
        <w:tc>
          <w:tcPr>
            <w:tcW w:w="805" w:type="dxa"/>
          </w:tcPr>
          <w:p w:rsidR="0067007B" w:rsidRDefault="00DF6D68" w:rsidP="00123C56">
            <w:pPr>
              <w:jc w:val="both"/>
              <w:rPr>
                <w:rFonts w:cstheme="minorHAnsi"/>
              </w:rPr>
            </w:pPr>
            <w:r>
              <w:rPr>
                <w:rFonts w:cstheme="minorHAnsi"/>
              </w:rPr>
              <w:t>7</w:t>
            </w:r>
          </w:p>
        </w:tc>
        <w:tc>
          <w:tcPr>
            <w:tcW w:w="2402" w:type="dxa"/>
          </w:tcPr>
          <w:p w:rsidR="0067007B" w:rsidRDefault="0067007B" w:rsidP="00123C56">
            <w:pPr>
              <w:widowControl w:val="0"/>
              <w:autoSpaceDE w:val="0"/>
              <w:autoSpaceDN w:val="0"/>
              <w:adjustRightInd w:val="0"/>
              <w:ind w:right="-20"/>
              <w:jc w:val="both"/>
              <w:rPr>
                <w:rFonts w:cstheme="minorHAnsi"/>
              </w:rPr>
            </w:pPr>
            <w:r>
              <w:rPr>
                <w:rFonts w:cstheme="minorHAnsi"/>
              </w:rPr>
              <w:t>INFINET IP Prod</w:t>
            </w:r>
          </w:p>
        </w:tc>
        <w:tc>
          <w:tcPr>
            <w:tcW w:w="5155" w:type="dxa"/>
          </w:tcPr>
          <w:p w:rsidR="0067007B" w:rsidRPr="0067007B" w:rsidRDefault="0067007B" w:rsidP="0067007B">
            <w:pPr>
              <w:widowControl w:val="0"/>
              <w:autoSpaceDE w:val="0"/>
              <w:autoSpaceDN w:val="0"/>
              <w:adjustRightInd w:val="0"/>
              <w:ind w:right="-20"/>
              <w:jc w:val="both"/>
              <w:rPr>
                <w:rFonts w:cstheme="minorHAnsi"/>
              </w:rPr>
            </w:pPr>
            <w:r w:rsidRPr="0067007B">
              <w:rPr>
                <w:rFonts w:cstheme="minorHAnsi"/>
              </w:rPr>
              <w:t>10.30.84.82 - (</w:t>
            </w:r>
            <w:proofErr w:type="spellStart"/>
            <w:r w:rsidRPr="0067007B">
              <w:rPr>
                <w:rFonts w:cstheme="minorHAnsi"/>
              </w:rPr>
              <w:t>Dadar</w:t>
            </w:r>
            <w:proofErr w:type="spellEnd"/>
            <w:r w:rsidRPr="0067007B">
              <w:rPr>
                <w:rFonts w:cstheme="minorHAnsi"/>
              </w:rPr>
              <w:t xml:space="preserve"> Primary)</w:t>
            </w:r>
          </w:p>
          <w:p w:rsidR="0067007B" w:rsidRPr="0067007B" w:rsidRDefault="0067007B" w:rsidP="0067007B">
            <w:pPr>
              <w:widowControl w:val="0"/>
              <w:autoSpaceDE w:val="0"/>
              <w:autoSpaceDN w:val="0"/>
              <w:adjustRightInd w:val="0"/>
              <w:ind w:right="-20"/>
              <w:jc w:val="both"/>
              <w:rPr>
                <w:rFonts w:cstheme="minorHAnsi"/>
              </w:rPr>
            </w:pPr>
            <w:r w:rsidRPr="0067007B">
              <w:rPr>
                <w:rFonts w:cstheme="minorHAnsi"/>
              </w:rPr>
              <w:t>10.31.84.98 - (</w:t>
            </w:r>
            <w:proofErr w:type="spellStart"/>
            <w:r w:rsidRPr="0067007B">
              <w:rPr>
                <w:rFonts w:cstheme="minorHAnsi"/>
              </w:rPr>
              <w:t>Kurla</w:t>
            </w:r>
            <w:proofErr w:type="spellEnd"/>
            <w:r w:rsidRPr="0067007B">
              <w:rPr>
                <w:rFonts w:cstheme="minorHAnsi"/>
              </w:rPr>
              <w:t xml:space="preserve"> Near DR)</w:t>
            </w:r>
          </w:p>
          <w:p w:rsidR="0067007B" w:rsidRDefault="0067007B" w:rsidP="0067007B">
            <w:pPr>
              <w:widowControl w:val="0"/>
              <w:autoSpaceDE w:val="0"/>
              <w:autoSpaceDN w:val="0"/>
              <w:adjustRightInd w:val="0"/>
              <w:ind w:right="-20"/>
              <w:jc w:val="both"/>
              <w:rPr>
                <w:rFonts w:cstheme="minorHAnsi"/>
                <w:color w:val="000000"/>
              </w:rPr>
            </w:pPr>
            <w:r w:rsidRPr="0067007B">
              <w:rPr>
                <w:rFonts w:cstheme="minorHAnsi"/>
              </w:rPr>
              <w:t>10.19.84.44 - (Pune Far DR)</w:t>
            </w:r>
          </w:p>
        </w:tc>
      </w:tr>
      <w:tr w:rsidR="0067007B" w:rsidTr="0067007B">
        <w:trPr>
          <w:trHeight w:val="70"/>
        </w:trPr>
        <w:tc>
          <w:tcPr>
            <w:tcW w:w="805" w:type="dxa"/>
          </w:tcPr>
          <w:p w:rsidR="0067007B" w:rsidRDefault="00DF6D68" w:rsidP="00123C56">
            <w:pPr>
              <w:jc w:val="both"/>
              <w:rPr>
                <w:rFonts w:cstheme="minorHAnsi"/>
              </w:rPr>
            </w:pPr>
            <w:r>
              <w:rPr>
                <w:rFonts w:cstheme="minorHAnsi"/>
              </w:rPr>
              <w:t>8</w:t>
            </w:r>
          </w:p>
        </w:tc>
        <w:tc>
          <w:tcPr>
            <w:tcW w:w="2402" w:type="dxa"/>
          </w:tcPr>
          <w:p w:rsidR="0067007B" w:rsidRDefault="0067007B" w:rsidP="00123C56">
            <w:pPr>
              <w:widowControl w:val="0"/>
              <w:autoSpaceDE w:val="0"/>
              <w:autoSpaceDN w:val="0"/>
              <w:adjustRightInd w:val="0"/>
              <w:ind w:right="-20"/>
              <w:jc w:val="both"/>
              <w:rPr>
                <w:rFonts w:cstheme="minorHAnsi"/>
              </w:rPr>
            </w:pPr>
            <w:r>
              <w:rPr>
                <w:rFonts w:cstheme="minorHAnsi"/>
              </w:rPr>
              <w:t>INFINET IP Mock</w:t>
            </w:r>
          </w:p>
        </w:tc>
        <w:tc>
          <w:tcPr>
            <w:tcW w:w="5155" w:type="dxa"/>
          </w:tcPr>
          <w:p w:rsidR="0067007B" w:rsidRPr="0067007B" w:rsidRDefault="0067007B" w:rsidP="0067007B">
            <w:pPr>
              <w:tabs>
                <w:tab w:val="left" w:pos="-720"/>
                <w:tab w:val="left" w:pos="0"/>
                <w:tab w:val="left" w:pos="720"/>
                <w:tab w:val="left" w:pos="1440"/>
                <w:tab w:val="left" w:pos="2160"/>
                <w:tab w:val="left" w:pos="2880"/>
                <w:tab w:val="left" w:pos="3600"/>
                <w:tab w:val="left" w:pos="4320"/>
              </w:tabs>
              <w:autoSpaceDE w:val="0"/>
              <w:autoSpaceDN w:val="0"/>
              <w:adjustRightInd w:val="0"/>
              <w:rPr>
                <w:rFonts w:ascii="Helv" w:hAnsi="Helv" w:cs="Helv"/>
                <w:color w:val="000000"/>
                <w:sz w:val="20"/>
                <w:szCs w:val="20"/>
              </w:rPr>
            </w:pPr>
            <w:r>
              <w:rPr>
                <w:rFonts w:ascii="Helv" w:hAnsi="Helv" w:cs="Helv"/>
                <w:color w:val="000000"/>
                <w:sz w:val="20"/>
                <w:szCs w:val="20"/>
              </w:rPr>
              <w:t>10.30.84.28</w:t>
            </w:r>
          </w:p>
        </w:tc>
      </w:tr>
      <w:tr w:rsidR="00045DBF" w:rsidTr="0067007B">
        <w:trPr>
          <w:trHeight w:val="70"/>
        </w:trPr>
        <w:tc>
          <w:tcPr>
            <w:tcW w:w="805" w:type="dxa"/>
          </w:tcPr>
          <w:p w:rsidR="00045DBF" w:rsidRDefault="00DF6D68" w:rsidP="00123C56">
            <w:pPr>
              <w:jc w:val="both"/>
              <w:rPr>
                <w:rFonts w:cstheme="minorHAnsi"/>
              </w:rPr>
            </w:pPr>
            <w:r>
              <w:rPr>
                <w:rFonts w:cstheme="minorHAnsi"/>
              </w:rPr>
              <w:t>9</w:t>
            </w:r>
          </w:p>
        </w:tc>
        <w:tc>
          <w:tcPr>
            <w:tcW w:w="2402" w:type="dxa"/>
          </w:tcPr>
          <w:p w:rsidR="00045DBF" w:rsidRDefault="00045DBF" w:rsidP="00123C56">
            <w:pPr>
              <w:widowControl w:val="0"/>
              <w:autoSpaceDE w:val="0"/>
              <w:autoSpaceDN w:val="0"/>
              <w:adjustRightInd w:val="0"/>
              <w:ind w:right="-20"/>
              <w:jc w:val="both"/>
              <w:rPr>
                <w:rFonts w:cstheme="minorHAnsi"/>
              </w:rPr>
            </w:pPr>
            <w:r>
              <w:rPr>
                <w:rFonts w:cstheme="minorHAnsi"/>
              </w:rPr>
              <w:t>INFINET Bandwidth</w:t>
            </w:r>
          </w:p>
        </w:tc>
        <w:tc>
          <w:tcPr>
            <w:tcW w:w="5155" w:type="dxa"/>
          </w:tcPr>
          <w:p w:rsidR="00045DBF" w:rsidRDefault="00045DBF" w:rsidP="00045DBF">
            <w:pPr>
              <w:widowControl w:val="0"/>
              <w:autoSpaceDE w:val="0"/>
              <w:autoSpaceDN w:val="0"/>
              <w:adjustRightInd w:val="0"/>
              <w:ind w:right="-20"/>
              <w:contextualSpacing/>
              <w:jc w:val="both"/>
              <w:rPr>
                <w:rFonts w:cstheme="minorHAnsi"/>
                <w:color w:val="000000"/>
              </w:rPr>
            </w:pPr>
            <w:r>
              <w:rPr>
                <w:rFonts w:cstheme="minorHAnsi"/>
                <w:color w:val="000000"/>
              </w:rPr>
              <w:t>2 mbps or above.</w:t>
            </w:r>
          </w:p>
        </w:tc>
      </w:tr>
      <w:tr w:rsidR="000774CC" w:rsidTr="0067007B">
        <w:trPr>
          <w:trHeight w:val="70"/>
        </w:trPr>
        <w:tc>
          <w:tcPr>
            <w:tcW w:w="805" w:type="dxa"/>
          </w:tcPr>
          <w:p w:rsidR="000774CC" w:rsidRDefault="00DF6D68" w:rsidP="00123C56">
            <w:pPr>
              <w:jc w:val="both"/>
              <w:rPr>
                <w:rFonts w:cstheme="minorHAnsi"/>
              </w:rPr>
            </w:pPr>
            <w:r>
              <w:rPr>
                <w:rFonts w:cstheme="minorHAnsi"/>
              </w:rPr>
              <w:t>10</w:t>
            </w:r>
          </w:p>
        </w:tc>
        <w:tc>
          <w:tcPr>
            <w:tcW w:w="2402" w:type="dxa"/>
          </w:tcPr>
          <w:p w:rsidR="000774CC" w:rsidRDefault="00963B78" w:rsidP="00963B78">
            <w:pPr>
              <w:widowControl w:val="0"/>
              <w:autoSpaceDE w:val="0"/>
              <w:autoSpaceDN w:val="0"/>
              <w:adjustRightInd w:val="0"/>
              <w:ind w:right="-20"/>
              <w:rPr>
                <w:rFonts w:cstheme="minorHAnsi"/>
              </w:rPr>
            </w:pPr>
            <w:r>
              <w:rPr>
                <w:rFonts w:cstheme="minorHAnsi"/>
              </w:rPr>
              <w:t>Public key</w:t>
            </w:r>
            <w:r w:rsidR="000774CC">
              <w:rPr>
                <w:rFonts w:cstheme="minorHAnsi"/>
              </w:rPr>
              <w:t xml:space="preserve"> infrastructure (PKI) </w:t>
            </w:r>
          </w:p>
        </w:tc>
        <w:tc>
          <w:tcPr>
            <w:tcW w:w="5155" w:type="dxa"/>
          </w:tcPr>
          <w:p w:rsidR="000774CC" w:rsidRDefault="000774CC" w:rsidP="00123C56">
            <w:pPr>
              <w:widowControl w:val="0"/>
              <w:autoSpaceDE w:val="0"/>
              <w:autoSpaceDN w:val="0"/>
              <w:adjustRightInd w:val="0"/>
              <w:ind w:right="-20"/>
              <w:contextualSpacing/>
              <w:jc w:val="both"/>
              <w:rPr>
                <w:rFonts w:cstheme="minorHAnsi"/>
                <w:color w:val="000000"/>
              </w:rPr>
            </w:pPr>
            <w:r>
              <w:rPr>
                <w:rFonts w:cstheme="minorHAnsi"/>
                <w:color w:val="000000"/>
              </w:rPr>
              <w:t xml:space="preserve">Class 3 certificate -  </w:t>
            </w:r>
            <w:r w:rsidRPr="00C445C5">
              <w:rPr>
                <w:rFonts w:cstheme="minorHAnsi"/>
                <w:b/>
                <w:color w:val="000000"/>
              </w:rPr>
              <w:t>.</w:t>
            </w:r>
            <w:proofErr w:type="spellStart"/>
            <w:r w:rsidRPr="00C445C5">
              <w:rPr>
                <w:rFonts w:cstheme="minorHAnsi"/>
                <w:b/>
                <w:color w:val="000000"/>
              </w:rPr>
              <w:t>pfx</w:t>
            </w:r>
            <w:proofErr w:type="spellEnd"/>
            <w:r>
              <w:rPr>
                <w:rFonts w:cstheme="minorHAnsi"/>
                <w:color w:val="000000"/>
              </w:rPr>
              <w:t>&amp; .</w:t>
            </w:r>
            <w:proofErr w:type="spellStart"/>
            <w:r w:rsidRPr="00C445C5">
              <w:rPr>
                <w:rFonts w:cstheme="minorHAnsi"/>
                <w:b/>
                <w:color w:val="000000"/>
              </w:rPr>
              <w:t>cer</w:t>
            </w:r>
            <w:proofErr w:type="spellEnd"/>
            <w:r>
              <w:rPr>
                <w:rFonts w:cstheme="minorHAnsi"/>
                <w:color w:val="000000"/>
              </w:rPr>
              <w:t xml:space="preserve"> files</w:t>
            </w:r>
          </w:p>
          <w:p w:rsidR="00091BEF" w:rsidRDefault="00091BEF" w:rsidP="00123C56">
            <w:pPr>
              <w:widowControl w:val="0"/>
              <w:autoSpaceDE w:val="0"/>
              <w:autoSpaceDN w:val="0"/>
              <w:adjustRightInd w:val="0"/>
              <w:ind w:right="-20"/>
              <w:contextualSpacing/>
              <w:jc w:val="both"/>
              <w:rPr>
                <w:rFonts w:cstheme="minorHAnsi"/>
                <w:color w:val="000000"/>
              </w:rPr>
            </w:pPr>
            <w:r>
              <w:rPr>
                <w:rFonts w:cstheme="minorHAnsi"/>
                <w:color w:val="000000"/>
              </w:rPr>
              <w:t>Note:</w:t>
            </w:r>
          </w:p>
          <w:p w:rsidR="00091BEF" w:rsidRDefault="00091BEF" w:rsidP="00091BEF">
            <w:pPr>
              <w:pStyle w:val="ListParagraph"/>
              <w:widowControl w:val="0"/>
              <w:numPr>
                <w:ilvl w:val="0"/>
                <w:numId w:val="10"/>
              </w:numPr>
              <w:autoSpaceDE w:val="0"/>
              <w:autoSpaceDN w:val="0"/>
              <w:adjustRightInd w:val="0"/>
              <w:ind w:right="-20"/>
              <w:jc w:val="both"/>
              <w:rPr>
                <w:rFonts w:cstheme="minorHAnsi"/>
                <w:color w:val="000000"/>
              </w:rPr>
            </w:pPr>
            <w:r w:rsidRPr="00091BEF">
              <w:rPr>
                <w:rFonts w:cstheme="minorHAnsi"/>
                <w:color w:val="000000"/>
              </w:rPr>
              <w:t>For member banks, this certificate is to be obtained from IDRBT</w:t>
            </w:r>
          </w:p>
          <w:p w:rsidR="00091BEF" w:rsidRPr="00851863" w:rsidRDefault="00851863" w:rsidP="005E637E">
            <w:pPr>
              <w:pStyle w:val="ListParagraph"/>
              <w:widowControl w:val="0"/>
              <w:numPr>
                <w:ilvl w:val="0"/>
                <w:numId w:val="10"/>
              </w:numPr>
              <w:autoSpaceDE w:val="0"/>
              <w:autoSpaceDN w:val="0"/>
              <w:adjustRightInd w:val="0"/>
              <w:ind w:right="-20"/>
              <w:jc w:val="both"/>
              <w:rPr>
                <w:rFonts w:cstheme="minorHAnsi"/>
                <w:color w:val="000000"/>
              </w:rPr>
            </w:pPr>
            <w:r w:rsidRPr="00851863">
              <w:rPr>
                <w:rFonts w:cstheme="minorHAnsi"/>
                <w:color w:val="000000"/>
              </w:rPr>
              <w:t>For customers, Digital Certificate should be obtained from a Certifying Authority who is licensed by Controller of Certifying Authorities, Government of India.</w:t>
            </w:r>
          </w:p>
          <w:p w:rsidR="00091BEF" w:rsidRPr="00091BEF" w:rsidRDefault="00091BEF" w:rsidP="00091BEF">
            <w:pPr>
              <w:pStyle w:val="ListParagraph"/>
              <w:widowControl w:val="0"/>
              <w:numPr>
                <w:ilvl w:val="0"/>
                <w:numId w:val="10"/>
              </w:numPr>
              <w:autoSpaceDE w:val="0"/>
              <w:autoSpaceDN w:val="0"/>
              <w:adjustRightInd w:val="0"/>
              <w:ind w:right="-20"/>
              <w:jc w:val="both"/>
              <w:rPr>
                <w:rFonts w:cstheme="minorHAnsi"/>
                <w:color w:val="000000"/>
              </w:rPr>
            </w:pPr>
            <w:r>
              <w:rPr>
                <w:rFonts w:cstheme="minorHAnsi"/>
                <w:color w:val="000000"/>
              </w:rPr>
              <w:t>The .</w:t>
            </w:r>
            <w:proofErr w:type="spellStart"/>
            <w:r>
              <w:rPr>
                <w:rFonts w:cstheme="minorHAnsi"/>
                <w:color w:val="000000"/>
              </w:rPr>
              <w:t>pfx</w:t>
            </w:r>
            <w:proofErr w:type="spellEnd"/>
            <w:r>
              <w:rPr>
                <w:rFonts w:cstheme="minorHAnsi"/>
                <w:color w:val="000000"/>
              </w:rPr>
              <w:t xml:space="preserve"> file needs to be extracted from the certificate</w:t>
            </w:r>
          </w:p>
        </w:tc>
      </w:tr>
    </w:tbl>
    <w:p w:rsidR="000774CC" w:rsidRPr="00D125EF" w:rsidRDefault="000774CC" w:rsidP="000774CC">
      <w:pPr>
        <w:jc w:val="both"/>
        <w:rPr>
          <w:sz w:val="24"/>
          <w:szCs w:val="24"/>
          <w:u w:val="single"/>
        </w:rPr>
      </w:pPr>
    </w:p>
    <w:p w:rsidR="002C15A6" w:rsidRDefault="002C15A6" w:rsidP="00A65426">
      <w:pPr>
        <w:pStyle w:val="ListParagraph"/>
        <w:numPr>
          <w:ilvl w:val="0"/>
          <w:numId w:val="9"/>
        </w:numPr>
        <w:jc w:val="both"/>
        <w:rPr>
          <w:sz w:val="24"/>
          <w:szCs w:val="24"/>
        </w:rPr>
      </w:pPr>
      <w:r w:rsidRPr="00091BEF">
        <w:rPr>
          <w:sz w:val="24"/>
          <w:szCs w:val="24"/>
        </w:rPr>
        <w:t xml:space="preserve">Server </w:t>
      </w:r>
      <w:r w:rsidR="00091BEF" w:rsidRPr="00091BEF">
        <w:rPr>
          <w:sz w:val="24"/>
          <w:szCs w:val="24"/>
        </w:rPr>
        <w:t xml:space="preserve">hosting the PI client </w:t>
      </w:r>
      <w:r w:rsidRPr="00091BEF">
        <w:rPr>
          <w:sz w:val="24"/>
          <w:szCs w:val="24"/>
        </w:rPr>
        <w:t xml:space="preserve">should </w:t>
      </w:r>
      <w:r w:rsidR="00CD62F9">
        <w:rPr>
          <w:sz w:val="24"/>
          <w:szCs w:val="24"/>
        </w:rPr>
        <w:t xml:space="preserve">preferably </w:t>
      </w:r>
      <w:r w:rsidRPr="00091BEF">
        <w:rPr>
          <w:sz w:val="24"/>
          <w:szCs w:val="24"/>
        </w:rPr>
        <w:t>be located in the</w:t>
      </w:r>
      <w:r w:rsidR="008E7E46">
        <w:rPr>
          <w:sz w:val="24"/>
          <w:szCs w:val="24"/>
        </w:rPr>
        <w:t xml:space="preserve"> DMZ of the member organization who wish to</w:t>
      </w:r>
      <w:r w:rsidR="00851863">
        <w:rPr>
          <w:sz w:val="24"/>
          <w:szCs w:val="24"/>
        </w:rPr>
        <w:t xml:space="preserve"> </w:t>
      </w:r>
      <w:r w:rsidR="008E7E46">
        <w:rPr>
          <w:sz w:val="24"/>
          <w:szCs w:val="24"/>
        </w:rPr>
        <w:t>connect</w:t>
      </w:r>
      <w:r w:rsidR="00851863">
        <w:rPr>
          <w:sz w:val="24"/>
          <w:szCs w:val="24"/>
        </w:rPr>
        <w:t xml:space="preserve"> </w:t>
      </w:r>
      <w:r w:rsidR="008E7E46">
        <w:rPr>
          <w:sz w:val="24"/>
          <w:szCs w:val="24"/>
        </w:rPr>
        <w:t>over</w:t>
      </w:r>
      <w:r w:rsidRPr="00091BEF">
        <w:rPr>
          <w:sz w:val="24"/>
          <w:szCs w:val="24"/>
        </w:rPr>
        <w:t xml:space="preserve"> Internet</w:t>
      </w:r>
    </w:p>
    <w:p w:rsidR="00A65426" w:rsidRDefault="00A65426" w:rsidP="00A65426">
      <w:pPr>
        <w:pStyle w:val="ListParagraph"/>
        <w:numPr>
          <w:ilvl w:val="0"/>
          <w:numId w:val="9"/>
        </w:numPr>
        <w:jc w:val="both"/>
        <w:rPr>
          <w:sz w:val="24"/>
          <w:szCs w:val="24"/>
        </w:rPr>
      </w:pPr>
      <w:r>
        <w:rPr>
          <w:sz w:val="24"/>
          <w:szCs w:val="24"/>
        </w:rPr>
        <w:t xml:space="preserve">The member bank will have to procure a </w:t>
      </w:r>
      <w:r w:rsidRPr="00CC6FC7">
        <w:rPr>
          <w:sz w:val="24"/>
          <w:szCs w:val="24"/>
        </w:rPr>
        <w:t xml:space="preserve">Class 3 </w:t>
      </w:r>
      <w:r w:rsidR="00CC6FC7" w:rsidRPr="00CC6FC7">
        <w:rPr>
          <w:sz w:val="24"/>
          <w:szCs w:val="24"/>
        </w:rPr>
        <w:t xml:space="preserve">system </w:t>
      </w:r>
      <w:r w:rsidR="00CC6FC7">
        <w:rPr>
          <w:sz w:val="24"/>
          <w:szCs w:val="24"/>
        </w:rPr>
        <w:t xml:space="preserve">digital </w:t>
      </w:r>
      <w:r w:rsidRPr="00CC6FC7">
        <w:rPr>
          <w:sz w:val="24"/>
          <w:szCs w:val="24"/>
        </w:rPr>
        <w:t>certificate</w:t>
      </w:r>
      <w:r w:rsidR="00E93DE3">
        <w:rPr>
          <w:sz w:val="24"/>
          <w:szCs w:val="24"/>
        </w:rPr>
        <w:t xml:space="preserve"> </w:t>
      </w:r>
      <w:r w:rsidR="00681082" w:rsidRPr="00681082">
        <w:rPr>
          <w:color w:val="000000" w:themeColor="text1"/>
          <w:sz w:val="24"/>
          <w:szCs w:val="24"/>
        </w:rPr>
        <w:t xml:space="preserve">from </w:t>
      </w:r>
      <w:r w:rsidR="00091BEF">
        <w:rPr>
          <w:color w:val="000000" w:themeColor="text1"/>
          <w:sz w:val="24"/>
          <w:szCs w:val="24"/>
        </w:rPr>
        <w:t>IDRBT</w:t>
      </w:r>
      <w:r w:rsidR="00E93DE3">
        <w:rPr>
          <w:color w:val="000000" w:themeColor="text1"/>
          <w:sz w:val="24"/>
          <w:szCs w:val="24"/>
        </w:rPr>
        <w:t xml:space="preserve"> </w:t>
      </w:r>
      <w:r>
        <w:rPr>
          <w:sz w:val="24"/>
          <w:szCs w:val="24"/>
        </w:rPr>
        <w:t xml:space="preserve">and upload </w:t>
      </w:r>
      <w:proofErr w:type="spellStart"/>
      <w:r>
        <w:rPr>
          <w:sz w:val="24"/>
          <w:szCs w:val="24"/>
        </w:rPr>
        <w:t>their</w:t>
      </w:r>
      <w:proofErr w:type="spellEnd"/>
      <w:r>
        <w:rPr>
          <w:sz w:val="24"/>
          <w:szCs w:val="24"/>
        </w:rPr>
        <w:t xml:space="preserve"> .CER file on the FX Retail </w:t>
      </w:r>
      <w:r w:rsidR="00635BC3">
        <w:rPr>
          <w:sz w:val="24"/>
          <w:szCs w:val="24"/>
        </w:rPr>
        <w:t>W</w:t>
      </w:r>
      <w:r>
        <w:rPr>
          <w:sz w:val="24"/>
          <w:szCs w:val="24"/>
        </w:rPr>
        <w:t xml:space="preserve">eb </w:t>
      </w:r>
      <w:r w:rsidR="00635BC3">
        <w:rPr>
          <w:sz w:val="24"/>
          <w:szCs w:val="24"/>
        </w:rPr>
        <w:t>Platform.</w:t>
      </w:r>
      <w:r w:rsidR="00E93DE3">
        <w:rPr>
          <w:sz w:val="24"/>
          <w:szCs w:val="24"/>
        </w:rPr>
        <w:t xml:space="preserve"> </w:t>
      </w:r>
      <w:r w:rsidR="00635BC3">
        <w:rPr>
          <w:sz w:val="24"/>
          <w:szCs w:val="24"/>
        </w:rPr>
        <w:t>D</w:t>
      </w:r>
      <w:r>
        <w:rPr>
          <w:sz w:val="24"/>
          <w:szCs w:val="24"/>
        </w:rPr>
        <w:t xml:space="preserve">etails of how to </w:t>
      </w:r>
      <w:r w:rsidR="00071C96">
        <w:rPr>
          <w:sz w:val="24"/>
          <w:szCs w:val="24"/>
        </w:rPr>
        <w:t>upload.</w:t>
      </w:r>
      <w:r w:rsidR="00E93DE3">
        <w:rPr>
          <w:sz w:val="24"/>
          <w:szCs w:val="24"/>
        </w:rPr>
        <w:t xml:space="preserve"> </w:t>
      </w:r>
      <w:proofErr w:type="gramStart"/>
      <w:r w:rsidR="00071C96">
        <w:rPr>
          <w:sz w:val="24"/>
          <w:szCs w:val="24"/>
        </w:rPr>
        <w:t xml:space="preserve">CER files </w:t>
      </w:r>
      <w:r w:rsidR="003453C7">
        <w:rPr>
          <w:sz w:val="24"/>
          <w:szCs w:val="24"/>
        </w:rPr>
        <w:t>is</w:t>
      </w:r>
      <w:proofErr w:type="gramEnd"/>
      <w:r w:rsidR="003453C7">
        <w:rPr>
          <w:sz w:val="24"/>
          <w:szCs w:val="24"/>
        </w:rPr>
        <w:t xml:space="preserve"> </w:t>
      </w:r>
      <w:r>
        <w:rPr>
          <w:sz w:val="24"/>
          <w:szCs w:val="24"/>
        </w:rPr>
        <w:t>included in the</w:t>
      </w:r>
      <w:r w:rsidR="003453C7">
        <w:rPr>
          <w:sz w:val="24"/>
          <w:szCs w:val="24"/>
        </w:rPr>
        <w:t xml:space="preserve"> attached </w:t>
      </w:r>
      <w:r w:rsidR="002239D7">
        <w:rPr>
          <w:sz w:val="24"/>
          <w:szCs w:val="24"/>
        </w:rPr>
        <w:t>PI Configuration D</w:t>
      </w:r>
      <w:r w:rsidR="003453C7">
        <w:rPr>
          <w:sz w:val="24"/>
          <w:szCs w:val="24"/>
        </w:rPr>
        <w:t>ocument below</w:t>
      </w:r>
      <w:r>
        <w:rPr>
          <w:sz w:val="24"/>
          <w:szCs w:val="24"/>
        </w:rPr>
        <w:t xml:space="preserve">. </w:t>
      </w:r>
    </w:p>
    <w:p w:rsidR="00930CF6" w:rsidRDefault="00930CF6" w:rsidP="00930CF6">
      <w:pPr>
        <w:jc w:val="both"/>
        <w:rPr>
          <w:sz w:val="24"/>
          <w:szCs w:val="24"/>
          <w:u w:val="single"/>
        </w:rPr>
      </w:pPr>
      <w:r w:rsidRPr="00930CF6">
        <w:rPr>
          <w:sz w:val="24"/>
          <w:szCs w:val="24"/>
          <w:u w:val="single"/>
        </w:rPr>
        <w:t>Set up and Configuration</w:t>
      </w:r>
    </w:p>
    <w:p w:rsidR="00A65426" w:rsidRDefault="00A65426" w:rsidP="00A65426">
      <w:pPr>
        <w:pStyle w:val="ListParagraph"/>
        <w:numPr>
          <w:ilvl w:val="0"/>
          <w:numId w:val="9"/>
        </w:numPr>
        <w:jc w:val="both"/>
        <w:rPr>
          <w:sz w:val="24"/>
          <w:szCs w:val="24"/>
        </w:rPr>
      </w:pPr>
      <w:r>
        <w:rPr>
          <w:sz w:val="24"/>
          <w:szCs w:val="24"/>
        </w:rPr>
        <w:lastRenderedPageBreak/>
        <w:t xml:space="preserve">The member banks would need to download </w:t>
      </w:r>
      <w:proofErr w:type="spellStart"/>
      <w:r>
        <w:rPr>
          <w:sz w:val="24"/>
          <w:szCs w:val="24"/>
        </w:rPr>
        <w:t>Clearcorp’s</w:t>
      </w:r>
      <w:proofErr w:type="spellEnd"/>
      <w:r>
        <w:rPr>
          <w:sz w:val="24"/>
          <w:szCs w:val="24"/>
        </w:rPr>
        <w:t xml:space="preserve"> .CER file and place it in the specified folder of the </w:t>
      </w:r>
      <w:r w:rsidR="004609DC">
        <w:rPr>
          <w:sz w:val="24"/>
          <w:szCs w:val="24"/>
        </w:rPr>
        <w:t xml:space="preserve">Server where </w:t>
      </w:r>
      <w:r>
        <w:rPr>
          <w:sz w:val="24"/>
          <w:szCs w:val="24"/>
        </w:rPr>
        <w:t xml:space="preserve">PI client </w:t>
      </w:r>
      <w:r w:rsidR="004609DC">
        <w:rPr>
          <w:sz w:val="24"/>
          <w:szCs w:val="24"/>
        </w:rPr>
        <w:t>is installed</w:t>
      </w:r>
      <w:r w:rsidR="00635BC3">
        <w:rPr>
          <w:sz w:val="24"/>
          <w:szCs w:val="24"/>
        </w:rPr>
        <w:t>.</w:t>
      </w:r>
    </w:p>
    <w:p w:rsidR="00A65426" w:rsidRDefault="001B5320" w:rsidP="00A65426">
      <w:pPr>
        <w:pStyle w:val="ListParagraph"/>
        <w:numPr>
          <w:ilvl w:val="0"/>
          <w:numId w:val="9"/>
        </w:numPr>
        <w:jc w:val="both"/>
        <w:rPr>
          <w:sz w:val="24"/>
          <w:szCs w:val="24"/>
        </w:rPr>
      </w:pPr>
      <w:r>
        <w:rPr>
          <w:sz w:val="24"/>
          <w:szCs w:val="24"/>
        </w:rPr>
        <w:t xml:space="preserve">Member Banks </w:t>
      </w:r>
      <w:r w:rsidR="00A65426">
        <w:rPr>
          <w:sz w:val="24"/>
          <w:szCs w:val="24"/>
        </w:rPr>
        <w:t xml:space="preserve">will have to place their private key </w:t>
      </w:r>
      <w:r w:rsidR="00570B40">
        <w:rPr>
          <w:sz w:val="24"/>
          <w:szCs w:val="24"/>
        </w:rPr>
        <w:t>(.</w:t>
      </w:r>
      <w:proofErr w:type="spellStart"/>
      <w:r w:rsidR="00570B40">
        <w:rPr>
          <w:sz w:val="24"/>
          <w:szCs w:val="24"/>
        </w:rPr>
        <w:t>pfx</w:t>
      </w:r>
      <w:proofErr w:type="spellEnd"/>
      <w:r w:rsidR="00570B40">
        <w:rPr>
          <w:sz w:val="24"/>
          <w:szCs w:val="24"/>
        </w:rPr>
        <w:t xml:space="preserve">) </w:t>
      </w:r>
      <w:r w:rsidR="00A65426">
        <w:rPr>
          <w:sz w:val="24"/>
          <w:szCs w:val="24"/>
        </w:rPr>
        <w:t xml:space="preserve">in a specified folder </w:t>
      </w:r>
      <w:r w:rsidR="004609DC">
        <w:rPr>
          <w:sz w:val="24"/>
          <w:szCs w:val="24"/>
        </w:rPr>
        <w:t xml:space="preserve">on the Server where the </w:t>
      </w:r>
      <w:r w:rsidR="00A65426">
        <w:rPr>
          <w:sz w:val="24"/>
          <w:szCs w:val="24"/>
        </w:rPr>
        <w:t xml:space="preserve">PI client </w:t>
      </w:r>
      <w:r w:rsidR="004609DC">
        <w:rPr>
          <w:sz w:val="24"/>
          <w:szCs w:val="24"/>
        </w:rPr>
        <w:t>is installed</w:t>
      </w:r>
      <w:r w:rsidR="00091BEF">
        <w:rPr>
          <w:sz w:val="24"/>
          <w:szCs w:val="24"/>
        </w:rPr>
        <w:t xml:space="preserve">. </w:t>
      </w:r>
      <w:r w:rsidR="00091BEF" w:rsidRPr="00091BEF">
        <w:rPr>
          <w:sz w:val="24"/>
          <w:szCs w:val="24"/>
        </w:rPr>
        <w:t>The .</w:t>
      </w:r>
      <w:proofErr w:type="spellStart"/>
      <w:r w:rsidR="00091BEF" w:rsidRPr="00091BEF">
        <w:rPr>
          <w:sz w:val="24"/>
          <w:szCs w:val="24"/>
        </w:rPr>
        <w:t>pfx</w:t>
      </w:r>
      <w:proofErr w:type="spellEnd"/>
      <w:r w:rsidR="00091BEF" w:rsidRPr="00091BEF">
        <w:rPr>
          <w:sz w:val="24"/>
          <w:szCs w:val="24"/>
        </w:rPr>
        <w:t xml:space="preserve"> file needs to be extracted from the certificate.</w:t>
      </w:r>
    </w:p>
    <w:p w:rsidR="00635BC3" w:rsidRPr="00635BC3" w:rsidRDefault="00635BC3" w:rsidP="00635BC3">
      <w:pPr>
        <w:rPr>
          <w:sz w:val="24"/>
          <w:szCs w:val="24"/>
        </w:rPr>
      </w:pPr>
      <w:r w:rsidRPr="00635BC3">
        <w:rPr>
          <w:sz w:val="24"/>
          <w:szCs w:val="24"/>
        </w:rPr>
        <w:t>Please refer to the attached PI Configuration Document for more details on set up and configuration</w:t>
      </w:r>
      <w:r w:rsidR="009119FC">
        <w:rPr>
          <w:sz w:val="24"/>
          <w:szCs w:val="24"/>
        </w:rPr>
        <w:t xml:space="preserve"> of PI Client.</w:t>
      </w:r>
    </w:p>
    <w:bookmarkStart w:id="2" w:name="_MON_1628703423"/>
    <w:bookmarkStart w:id="3" w:name="_MON_1625143612"/>
    <w:bookmarkStart w:id="4" w:name="_MON_1645028396"/>
    <w:bookmarkEnd w:id="2"/>
    <w:bookmarkEnd w:id="3"/>
    <w:bookmarkEnd w:id="4"/>
    <w:p w:rsidR="00635BC3" w:rsidRDefault="00851863" w:rsidP="006E75DC">
      <w:pPr>
        <w:rPr>
          <w:sz w:val="24"/>
          <w:szCs w:val="24"/>
        </w:rPr>
      </w:pPr>
      <w:r>
        <w:object w:dxaOrig="1531" w:dyaOrig="999">
          <v:shape id="_x0000_i1026" type="#_x0000_t75" style="width:76.6pt;height:49.8pt" o:ole="">
            <v:imagedata r:id="rId15" o:title=""/>
          </v:shape>
          <o:OLEObject Type="Embed" ProgID="Word.Document.12" ShapeID="_x0000_i1026" DrawAspect="Icon" ObjectID="_1650456150" r:id="rId16">
            <o:FieldCodes>\s</o:FieldCodes>
          </o:OLEObject>
        </w:object>
      </w:r>
      <w:r w:rsidR="00846620">
        <w:br w:type="textWrapping" w:clear="all"/>
      </w:r>
      <w:r w:rsidR="00635BC3">
        <w:rPr>
          <w:sz w:val="24"/>
          <w:szCs w:val="24"/>
        </w:rPr>
        <w:t>The PI client application setup will be made available on the Report Browser application in due course.</w:t>
      </w:r>
    </w:p>
    <w:p w:rsidR="009119FC" w:rsidRPr="00E53B29" w:rsidRDefault="009119FC" w:rsidP="00635BC3">
      <w:pPr>
        <w:pStyle w:val="ListParagraph"/>
        <w:numPr>
          <w:ilvl w:val="0"/>
          <w:numId w:val="9"/>
        </w:numPr>
        <w:jc w:val="both"/>
        <w:rPr>
          <w:sz w:val="24"/>
          <w:szCs w:val="24"/>
        </w:rPr>
      </w:pPr>
      <w:r w:rsidRPr="00E53B29">
        <w:rPr>
          <w:sz w:val="24"/>
          <w:szCs w:val="24"/>
        </w:rPr>
        <w:t>The BIS will have to be developed by the member banks at their end which will connect to PI client to perform the required operations.</w:t>
      </w:r>
    </w:p>
    <w:p w:rsidR="00930CF6" w:rsidRPr="00930CF6" w:rsidRDefault="00930CF6" w:rsidP="00930CF6">
      <w:pPr>
        <w:jc w:val="both"/>
        <w:rPr>
          <w:sz w:val="24"/>
          <w:szCs w:val="24"/>
          <w:u w:val="single"/>
        </w:rPr>
      </w:pPr>
      <w:r w:rsidRPr="00930CF6">
        <w:rPr>
          <w:sz w:val="24"/>
          <w:szCs w:val="24"/>
          <w:u w:val="single"/>
        </w:rPr>
        <w:t>Operation of the PI U</w:t>
      </w:r>
      <w:r>
        <w:rPr>
          <w:sz w:val="24"/>
          <w:szCs w:val="24"/>
          <w:u w:val="single"/>
        </w:rPr>
        <w:t>t</w:t>
      </w:r>
      <w:r w:rsidRPr="00930CF6">
        <w:rPr>
          <w:sz w:val="24"/>
          <w:szCs w:val="24"/>
          <w:u w:val="single"/>
        </w:rPr>
        <w:t>ility</w:t>
      </w:r>
    </w:p>
    <w:p w:rsidR="00A65426" w:rsidRDefault="00EB4E77" w:rsidP="00A65426">
      <w:pPr>
        <w:pStyle w:val="ListParagraph"/>
        <w:numPr>
          <w:ilvl w:val="0"/>
          <w:numId w:val="9"/>
        </w:numPr>
        <w:jc w:val="both"/>
        <w:rPr>
          <w:sz w:val="24"/>
          <w:szCs w:val="24"/>
        </w:rPr>
      </w:pPr>
      <w:r>
        <w:rPr>
          <w:sz w:val="24"/>
          <w:szCs w:val="24"/>
        </w:rPr>
        <w:t>There is no login and logoff to be done exclusively for PI Client as this process is automated.</w:t>
      </w:r>
    </w:p>
    <w:p w:rsidR="006A32AF" w:rsidRDefault="003453C7" w:rsidP="00A65426">
      <w:pPr>
        <w:pStyle w:val="ListParagraph"/>
        <w:numPr>
          <w:ilvl w:val="0"/>
          <w:numId w:val="9"/>
        </w:numPr>
        <w:jc w:val="both"/>
        <w:rPr>
          <w:sz w:val="24"/>
          <w:szCs w:val="24"/>
        </w:rPr>
      </w:pPr>
      <w:r>
        <w:rPr>
          <w:sz w:val="24"/>
          <w:szCs w:val="24"/>
        </w:rPr>
        <w:t>However</w:t>
      </w:r>
      <w:r w:rsidR="002239D7">
        <w:rPr>
          <w:sz w:val="24"/>
          <w:szCs w:val="24"/>
        </w:rPr>
        <w:t>,</w:t>
      </w:r>
      <w:r w:rsidR="00851863">
        <w:rPr>
          <w:sz w:val="24"/>
          <w:szCs w:val="24"/>
        </w:rPr>
        <w:t xml:space="preserve"> </w:t>
      </w:r>
      <w:r w:rsidR="006A32AF">
        <w:rPr>
          <w:sz w:val="24"/>
          <w:szCs w:val="24"/>
        </w:rPr>
        <w:t xml:space="preserve">the member banks need to </w:t>
      </w:r>
      <w:r w:rsidR="00231A03">
        <w:rPr>
          <w:sz w:val="24"/>
          <w:szCs w:val="24"/>
        </w:rPr>
        <w:t>start the PI client</w:t>
      </w:r>
      <w:r w:rsidR="001233FF">
        <w:rPr>
          <w:sz w:val="24"/>
          <w:szCs w:val="24"/>
        </w:rPr>
        <w:t xml:space="preserve"> by clicking on the batch file (as mentioned in the above embedded document)</w:t>
      </w:r>
      <w:r w:rsidR="00231A03">
        <w:rPr>
          <w:sz w:val="24"/>
          <w:szCs w:val="24"/>
        </w:rPr>
        <w:t>.</w:t>
      </w:r>
    </w:p>
    <w:p w:rsidR="002C15A6" w:rsidRDefault="002C15A6" w:rsidP="00A65426">
      <w:pPr>
        <w:pStyle w:val="ListParagraph"/>
        <w:numPr>
          <w:ilvl w:val="0"/>
          <w:numId w:val="9"/>
        </w:numPr>
        <w:jc w:val="both"/>
        <w:rPr>
          <w:sz w:val="24"/>
          <w:szCs w:val="24"/>
        </w:rPr>
      </w:pPr>
      <w:r>
        <w:rPr>
          <w:sz w:val="24"/>
          <w:szCs w:val="24"/>
        </w:rPr>
        <w:t xml:space="preserve">At start up, the PI client will register itself with the PI Server at </w:t>
      </w:r>
      <w:proofErr w:type="spellStart"/>
      <w:r>
        <w:rPr>
          <w:sz w:val="24"/>
          <w:szCs w:val="24"/>
        </w:rPr>
        <w:t>Clearcorp</w:t>
      </w:r>
      <w:proofErr w:type="spellEnd"/>
    </w:p>
    <w:p w:rsidR="00EB4E77" w:rsidRDefault="00EB4E77" w:rsidP="00A65426">
      <w:pPr>
        <w:pStyle w:val="ListParagraph"/>
        <w:numPr>
          <w:ilvl w:val="0"/>
          <w:numId w:val="9"/>
        </w:numPr>
        <w:jc w:val="both"/>
        <w:rPr>
          <w:sz w:val="24"/>
          <w:szCs w:val="24"/>
        </w:rPr>
      </w:pPr>
      <w:r>
        <w:rPr>
          <w:sz w:val="24"/>
          <w:szCs w:val="24"/>
        </w:rPr>
        <w:t xml:space="preserve">The authentication between PI Client and </w:t>
      </w:r>
      <w:proofErr w:type="spellStart"/>
      <w:r w:rsidR="00A94675">
        <w:rPr>
          <w:sz w:val="24"/>
          <w:szCs w:val="24"/>
        </w:rPr>
        <w:t>Clearcorp</w:t>
      </w:r>
      <w:proofErr w:type="spellEnd"/>
      <w:r w:rsidR="00A94675">
        <w:rPr>
          <w:sz w:val="24"/>
          <w:szCs w:val="24"/>
        </w:rPr>
        <w:t xml:space="preserve"> PI </w:t>
      </w:r>
      <w:r>
        <w:rPr>
          <w:sz w:val="24"/>
          <w:szCs w:val="24"/>
        </w:rPr>
        <w:t>Server</w:t>
      </w:r>
      <w:r w:rsidR="00A94675">
        <w:rPr>
          <w:sz w:val="24"/>
          <w:szCs w:val="24"/>
        </w:rPr>
        <w:t>,</w:t>
      </w:r>
      <w:r w:rsidR="00851863">
        <w:rPr>
          <w:sz w:val="24"/>
          <w:szCs w:val="24"/>
        </w:rPr>
        <w:t xml:space="preserve"> </w:t>
      </w:r>
      <w:r w:rsidR="00E07E8D">
        <w:rPr>
          <w:sz w:val="24"/>
          <w:szCs w:val="24"/>
        </w:rPr>
        <w:t xml:space="preserve">takes place </w:t>
      </w:r>
      <w:r>
        <w:rPr>
          <w:sz w:val="24"/>
          <w:szCs w:val="24"/>
        </w:rPr>
        <w:t xml:space="preserve">using </w:t>
      </w:r>
      <w:r w:rsidR="00EC69F7">
        <w:rPr>
          <w:sz w:val="24"/>
          <w:szCs w:val="24"/>
        </w:rPr>
        <w:t>secure SSL</w:t>
      </w:r>
      <w:r w:rsidR="00BD4A43">
        <w:rPr>
          <w:sz w:val="24"/>
          <w:szCs w:val="24"/>
        </w:rPr>
        <w:t xml:space="preserve"> and encrypted messaging service.</w:t>
      </w:r>
    </w:p>
    <w:p w:rsidR="00EB4F68" w:rsidRPr="00EB4F68" w:rsidRDefault="002C15A6" w:rsidP="00EB4F68">
      <w:pPr>
        <w:pStyle w:val="ListParagraph"/>
        <w:numPr>
          <w:ilvl w:val="0"/>
          <w:numId w:val="9"/>
        </w:numPr>
        <w:jc w:val="both"/>
        <w:rPr>
          <w:sz w:val="24"/>
          <w:szCs w:val="24"/>
        </w:rPr>
      </w:pPr>
      <w:r>
        <w:rPr>
          <w:sz w:val="24"/>
          <w:szCs w:val="24"/>
        </w:rPr>
        <w:t xml:space="preserve">During the market session, </w:t>
      </w:r>
      <w:r w:rsidR="00C37837">
        <w:rPr>
          <w:sz w:val="24"/>
          <w:szCs w:val="24"/>
        </w:rPr>
        <w:t xml:space="preserve">in the event of a trade concerning the member, the PI server </w:t>
      </w:r>
      <w:r w:rsidR="00570B40">
        <w:rPr>
          <w:sz w:val="24"/>
          <w:szCs w:val="24"/>
        </w:rPr>
        <w:t xml:space="preserve">at </w:t>
      </w:r>
      <w:proofErr w:type="spellStart"/>
      <w:r w:rsidR="00570B40">
        <w:rPr>
          <w:sz w:val="24"/>
          <w:szCs w:val="24"/>
        </w:rPr>
        <w:t>Clearcorp</w:t>
      </w:r>
      <w:proofErr w:type="spellEnd"/>
      <w:r w:rsidR="006E75DC">
        <w:rPr>
          <w:sz w:val="24"/>
          <w:szCs w:val="24"/>
        </w:rPr>
        <w:t xml:space="preserve"> </w:t>
      </w:r>
      <w:r w:rsidR="00C37837">
        <w:rPr>
          <w:sz w:val="24"/>
          <w:szCs w:val="24"/>
        </w:rPr>
        <w:t>will push the trade details to the PI client in an encrypted format</w:t>
      </w:r>
      <w:r w:rsidR="00851863">
        <w:rPr>
          <w:sz w:val="24"/>
          <w:szCs w:val="24"/>
        </w:rPr>
        <w:t xml:space="preserve"> </w:t>
      </w:r>
      <w:r w:rsidR="003453C7">
        <w:rPr>
          <w:sz w:val="24"/>
          <w:szCs w:val="24"/>
        </w:rPr>
        <w:t xml:space="preserve">in </w:t>
      </w:r>
      <w:r w:rsidR="00063C6A">
        <w:rPr>
          <w:sz w:val="24"/>
          <w:szCs w:val="24"/>
        </w:rPr>
        <w:t>real time</w:t>
      </w:r>
      <w:r w:rsidR="00C37837">
        <w:rPr>
          <w:sz w:val="24"/>
          <w:szCs w:val="24"/>
        </w:rPr>
        <w:t xml:space="preserve">. PI client in turn will create a .CSV file / FIX </w:t>
      </w:r>
      <w:r w:rsidR="00473764">
        <w:rPr>
          <w:sz w:val="24"/>
          <w:szCs w:val="24"/>
        </w:rPr>
        <w:t xml:space="preserve">file and place it in </w:t>
      </w:r>
      <w:r w:rsidR="003453C7">
        <w:rPr>
          <w:sz w:val="24"/>
          <w:szCs w:val="24"/>
        </w:rPr>
        <w:t xml:space="preserve">a specified </w:t>
      </w:r>
      <w:r w:rsidR="00473764">
        <w:rPr>
          <w:sz w:val="24"/>
          <w:szCs w:val="24"/>
        </w:rPr>
        <w:t>folder</w:t>
      </w:r>
      <w:r w:rsidR="002239D7">
        <w:rPr>
          <w:sz w:val="24"/>
          <w:szCs w:val="24"/>
        </w:rPr>
        <w:t xml:space="preserve"> (please refer to the attached PI Configuration Document)</w:t>
      </w:r>
      <w:r w:rsidR="00C37837">
        <w:rPr>
          <w:sz w:val="24"/>
          <w:szCs w:val="24"/>
        </w:rPr>
        <w:t>.</w:t>
      </w:r>
    </w:p>
    <w:p w:rsidR="006A32AF" w:rsidRDefault="00834635" w:rsidP="00A65426">
      <w:pPr>
        <w:pStyle w:val="ListParagraph"/>
        <w:numPr>
          <w:ilvl w:val="0"/>
          <w:numId w:val="9"/>
        </w:numPr>
        <w:jc w:val="both"/>
        <w:rPr>
          <w:sz w:val="24"/>
          <w:szCs w:val="24"/>
        </w:rPr>
      </w:pPr>
      <w:r>
        <w:rPr>
          <w:sz w:val="24"/>
          <w:szCs w:val="24"/>
        </w:rPr>
        <w:t>At the end of market session, a trade reconciliation message having all the trade</w:t>
      </w:r>
      <w:r w:rsidR="003453C7">
        <w:rPr>
          <w:sz w:val="24"/>
          <w:szCs w:val="24"/>
        </w:rPr>
        <w:t>s</w:t>
      </w:r>
      <w:r>
        <w:rPr>
          <w:sz w:val="24"/>
          <w:szCs w:val="24"/>
        </w:rPr>
        <w:t xml:space="preserve"> done </w:t>
      </w:r>
      <w:r w:rsidR="003453C7">
        <w:rPr>
          <w:sz w:val="24"/>
          <w:szCs w:val="24"/>
        </w:rPr>
        <w:t xml:space="preserve">concerning </w:t>
      </w:r>
      <w:r>
        <w:rPr>
          <w:sz w:val="24"/>
          <w:szCs w:val="24"/>
        </w:rPr>
        <w:t xml:space="preserve">the member bank will be pushed to the PI client at the </w:t>
      </w:r>
      <w:r w:rsidR="00E07E8D">
        <w:rPr>
          <w:sz w:val="24"/>
          <w:szCs w:val="24"/>
        </w:rPr>
        <w:t xml:space="preserve">member’s </w:t>
      </w:r>
      <w:r>
        <w:rPr>
          <w:sz w:val="24"/>
          <w:szCs w:val="24"/>
        </w:rPr>
        <w:t>end</w:t>
      </w:r>
      <w:r w:rsidR="00D125EF">
        <w:rPr>
          <w:sz w:val="24"/>
          <w:szCs w:val="24"/>
        </w:rPr>
        <w:t xml:space="preserve"> in one consolidated file in a separate folder</w:t>
      </w:r>
      <w:r w:rsidR="002239D7">
        <w:rPr>
          <w:sz w:val="24"/>
          <w:szCs w:val="24"/>
        </w:rPr>
        <w:t xml:space="preserve"> (please refer to the attached PI Configuration Document)</w:t>
      </w:r>
      <w:r>
        <w:rPr>
          <w:sz w:val="24"/>
          <w:szCs w:val="24"/>
        </w:rPr>
        <w:t>.</w:t>
      </w:r>
    </w:p>
    <w:p w:rsidR="00EB4F68" w:rsidRDefault="00EB4F68" w:rsidP="00EB4F68">
      <w:pPr>
        <w:pStyle w:val="ListParagraph"/>
        <w:numPr>
          <w:ilvl w:val="0"/>
          <w:numId w:val="9"/>
        </w:numPr>
        <w:jc w:val="both"/>
        <w:rPr>
          <w:sz w:val="24"/>
          <w:szCs w:val="24"/>
        </w:rPr>
      </w:pPr>
      <w:r w:rsidRPr="004D3753">
        <w:rPr>
          <w:sz w:val="24"/>
          <w:szCs w:val="24"/>
        </w:rPr>
        <w:t>Along with the above functionality, PI Phase 2 provides additional functionalities between the BIS and RFE through PI.</w:t>
      </w:r>
    </w:p>
    <w:p w:rsidR="00EB4F68" w:rsidRPr="004D3753" w:rsidRDefault="00EB4F68" w:rsidP="00EB4F68">
      <w:pPr>
        <w:pStyle w:val="ListParagraph"/>
        <w:numPr>
          <w:ilvl w:val="0"/>
          <w:numId w:val="9"/>
        </w:numPr>
        <w:jc w:val="both"/>
        <w:rPr>
          <w:sz w:val="24"/>
          <w:szCs w:val="24"/>
        </w:rPr>
      </w:pPr>
      <w:r w:rsidRPr="004D3753">
        <w:rPr>
          <w:sz w:val="24"/>
          <w:szCs w:val="24"/>
        </w:rPr>
        <w:t xml:space="preserve">These additional features </w:t>
      </w:r>
      <w:r>
        <w:rPr>
          <w:sz w:val="24"/>
          <w:szCs w:val="24"/>
        </w:rPr>
        <w:t>will allow the member banks to</w:t>
      </w:r>
      <w:r w:rsidRPr="004D3753">
        <w:rPr>
          <w:sz w:val="24"/>
          <w:szCs w:val="24"/>
        </w:rPr>
        <w:t xml:space="preserve"> upload (Customer approval, Limits, Mark-ups, Swap quotes) &amp; download (Trades) data in real-time</w:t>
      </w:r>
      <w:r>
        <w:rPr>
          <w:sz w:val="24"/>
          <w:szCs w:val="24"/>
        </w:rPr>
        <w:t xml:space="preserve"> through BIS</w:t>
      </w:r>
      <w:r w:rsidRPr="004D3753">
        <w:rPr>
          <w:sz w:val="24"/>
          <w:szCs w:val="24"/>
        </w:rPr>
        <w:t>.</w:t>
      </w:r>
    </w:p>
    <w:p w:rsidR="0062054C" w:rsidRDefault="00EB4F68" w:rsidP="0062054C">
      <w:pPr>
        <w:pStyle w:val="ListParagraph"/>
        <w:numPr>
          <w:ilvl w:val="0"/>
          <w:numId w:val="9"/>
        </w:numPr>
        <w:jc w:val="both"/>
        <w:rPr>
          <w:sz w:val="24"/>
          <w:szCs w:val="24"/>
        </w:rPr>
      </w:pPr>
      <w:r>
        <w:rPr>
          <w:sz w:val="24"/>
          <w:szCs w:val="24"/>
        </w:rPr>
        <w:t xml:space="preserve">Also PI Phase 2 will provide additional features to corporate customers to </w:t>
      </w:r>
      <w:r w:rsidRPr="004D3753">
        <w:rPr>
          <w:sz w:val="24"/>
          <w:szCs w:val="24"/>
        </w:rPr>
        <w:t>download (Trades) data in real-time</w:t>
      </w:r>
      <w:r>
        <w:rPr>
          <w:sz w:val="24"/>
          <w:szCs w:val="24"/>
        </w:rPr>
        <w:t xml:space="preserve"> through BIS</w:t>
      </w:r>
      <w:r w:rsidRPr="004D3753">
        <w:rPr>
          <w:sz w:val="24"/>
          <w:szCs w:val="24"/>
        </w:rPr>
        <w:t>.</w:t>
      </w:r>
    </w:p>
    <w:p w:rsidR="006E75DC" w:rsidRDefault="006E75DC" w:rsidP="006E75DC">
      <w:pPr>
        <w:jc w:val="both"/>
        <w:rPr>
          <w:sz w:val="24"/>
          <w:szCs w:val="24"/>
        </w:rPr>
      </w:pPr>
    </w:p>
    <w:p w:rsidR="006E75DC" w:rsidRPr="006E75DC" w:rsidRDefault="006E75DC" w:rsidP="006E75DC">
      <w:pPr>
        <w:jc w:val="both"/>
        <w:rPr>
          <w:sz w:val="24"/>
          <w:szCs w:val="24"/>
        </w:rPr>
      </w:pPr>
    </w:p>
    <w:p w:rsidR="00930CF6" w:rsidRPr="00930CF6" w:rsidRDefault="00930CF6" w:rsidP="00930CF6">
      <w:pPr>
        <w:jc w:val="both"/>
        <w:rPr>
          <w:sz w:val="24"/>
          <w:szCs w:val="24"/>
          <w:u w:val="single"/>
        </w:rPr>
      </w:pPr>
      <w:r w:rsidRPr="00930CF6">
        <w:rPr>
          <w:sz w:val="24"/>
          <w:szCs w:val="24"/>
          <w:u w:val="single"/>
        </w:rPr>
        <w:lastRenderedPageBreak/>
        <w:t>Exceptions and Recovery</w:t>
      </w:r>
    </w:p>
    <w:p w:rsidR="00681C19" w:rsidRDefault="00681C19" w:rsidP="00A65426">
      <w:pPr>
        <w:pStyle w:val="ListParagraph"/>
        <w:numPr>
          <w:ilvl w:val="0"/>
          <w:numId w:val="9"/>
        </w:numPr>
        <w:jc w:val="both"/>
        <w:rPr>
          <w:sz w:val="24"/>
          <w:szCs w:val="24"/>
        </w:rPr>
      </w:pPr>
      <w:r>
        <w:rPr>
          <w:sz w:val="24"/>
          <w:szCs w:val="24"/>
        </w:rPr>
        <w:t xml:space="preserve">In-case the PI client goes down due to service stop or </w:t>
      </w:r>
      <w:r w:rsidR="00E07E8D">
        <w:rPr>
          <w:sz w:val="24"/>
          <w:szCs w:val="24"/>
        </w:rPr>
        <w:t>server</w:t>
      </w:r>
      <w:r>
        <w:rPr>
          <w:sz w:val="24"/>
          <w:szCs w:val="24"/>
        </w:rPr>
        <w:t xml:space="preserve"> shutdown, the PI client should be manually started up.</w:t>
      </w:r>
    </w:p>
    <w:p w:rsidR="00834635" w:rsidRDefault="00834635" w:rsidP="00A65426">
      <w:pPr>
        <w:pStyle w:val="ListParagraph"/>
        <w:numPr>
          <w:ilvl w:val="0"/>
          <w:numId w:val="9"/>
        </w:numPr>
        <w:jc w:val="both"/>
        <w:rPr>
          <w:sz w:val="24"/>
          <w:szCs w:val="24"/>
        </w:rPr>
      </w:pPr>
      <w:r>
        <w:rPr>
          <w:sz w:val="24"/>
          <w:szCs w:val="24"/>
        </w:rPr>
        <w:t xml:space="preserve">In case PI </w:t>
      </w:r>
      <w:r w:rsidR="00681C19">
        <w:rPr>
          <w:sz w:val="24"/>
          <w:szCs w:val="24"/>
        </w:rPr>
        <w:t xml:space="preserve">client </w:t>
      </w:r>
      <w:r>
        <w:rPr>
          <w:sz w:val="24"/>
          <w:szCs w:val="24"/>
        </w:rPr>
        <w:t>goes</w:t>
      </w:r>
      <w:r w:rsidR="00681C19">
        <w:rPr>
          <w:sz w:val="24"/>
          <w:szCs w:val="24"/>
        </w:rPr>
        <w:t xml:space="preserve"> down or </w:t>
      </w:r>
      <w:r w:rsidR="004A5AFE">
        <w:rPr>
          <w:sz w:val="24"/>
          <w:szCs w:val="24"/>
        </w:rPr>
        <w:t xml:space="preserve">there is a </w:t>
      </w:r>
      <w:r w:rsidR="00681C19">
        <w:rPr>
          <w:sz w:val="24"/>
          <w:szCs w:val="24"/>
        </w:rPr>
        <w:t xml:space="preserve">network disruption, the PI server </w:t>
      </w:r>
      <w:r w:rsidR="00C64A70">
        <w:rPr>
          <w:sz w:val="24"/>
          <w:szCs w:val="24"/>
        </w:rPr>
        <w:t xml:space="preserve">at </w:t>
      </w:r>
      <w:proofErr w:type="spellStart"/>
      <w:r w:rsidR="00C64A70">
        <w:rPr>
          <w:sz w:val="24"/>
          <w:szCs w:val="24"/>
        </w:rPr>
        <w:t>Clearcorp</w:t>
      </w:r>
      <w:proofErr w:type="spellEnd"/>
      <w:r w:rsidR="00E53B29">
        <w:rPr>
          <w:sz w:val="24"/>
          <w:szCs w:val="24"/>
        </w:rPr>
        <w:t xml:space="preserve"> </w:t>
      </w:r>
      <w:r w:rsidR="00681C19">
        <w:rPr>
          <w:sz w:val="24"/>
          <w:szCs w:val="24"/>
        </w:rPr>
        <w:t xml:space="preserve">will push all trade information which it was unable to send </w:t>
      </w:r>
      <w:r w:rsidR="00E07E8D">
        <w:rPr>
          <w:sz w:val="24"/>
          <w:szCs w:val="24"/>
        </w:rPr>
        <w:t xml:space="preserve">during the disruption, </w:t>
      </w:r>
      <w:r w:rsidR="00681C19">
        <w:rPr>
          <w:sz w:val="24"/>
          <w:szCs w:val="24"/>
        </w:rPr>
        <w:t xml:space="preserve">once the PI client is </w:t>
      </w:r>
      <w:r w:rsidR="00F451B4">
        <w:rPr>
          <w:sz w:val="24"/>
          <w:szCs w:val="24"/>
        </w:rPr>
        <w:t xml:space="preserve">up / </w:t>
      </w:r>
      <w:r w:rsidR="00681C19">
        <w:rPr>
          <w:sz w:val="24"/>
          <w:szCs w:val="24"/>
        </w:rPr>
        <w:t>reachable.</w:t>
      </w:r>
    </w:p>
    <w:p w:rsidR="00E12353" w:rsidRDefault="00B37237" w:rsidP="00A65426">
      <w:pPr>
        <w:pStyle w:val="ListParagraph"/>
        <w:numPr>
          <w:ilvl w:val="0"/>
          <w:numId w:val="9"/>
        </w:numPr>
        <w:jc w:val="both"/>
        <w:rPr>
          <w:sz w:val="24"/>
          <w:szCs w:val="24"/>
        </w:rPr>
      </w:pPr>
      <w:r>
        <w:rPr>
          <w:sz w:val="24"/>
          <w:szCs w:val="24"/>
        </w:rPr>
        <w:t xml:space="preserve">It is advisable to have a DR setup for the PI Client, in-case of an outage of the primary setup, </w:t>
      </w:r>
      <w:r w:rsidR="00AA7B95">
        <w:rPr>
          <w:sz w:val="24"/>
          <w:szCs w:val="24"/>
        </w:rPr>
        <w:t xml:space="preserve">anytime during the </w:t>
      </w:r>
      <w:r w:rsidR="007A40FC">
        <w:rPr>
          <w:sz w:val="24"/>
          <w:szCs w:val="24"/>
        </w:rPr>
        <w:t>day;</w:t>
      </w:r>
      <w:r w:rsidR="00AA7B95">
        <w:rPr>
          <w:sz w:val="24"/>
          <w:szCs w:val="24"/>
        </w:rPr>
        <w:t xml:space="preserve"> the PI client </w:t>
      </w:r>
      <w:r w:rsidR="00E07E8D">
        <w:rPr>
          <w:sz w:val="24"/>
          <w:szCs w:val="24"/>
        </w:rPr>
        <w:t xml:space="preserve">at the DR site of the member </w:t>
      </w:r>
      <w:r w:rsidR="00AA7B95">
        <w:rPr>
          <w:sz w:val="24"/>
          <w:szCs w:val="24"/>
        </w:rPr>
        <w:t>needs to be manually started up post which the DR site will start getting FX Retail trade information.</w:t>
      </w:r>
    </w:p>
    <w:p w:rsidR="00FF49C6" w:rsidRDefault="00FF49C6" w:rsidP="00A65426">
      <w:pPr>
        <w:pStyle w:val="ListParagraph"/>
        <w:numPr>
          <w:ilvl w:val="0"/>
          <w:numId w:val="9"/>
        </w:numPr>
        <w:jc w:val="both"/>
        <w:rPr>
          <w:sz w:val="24"/>
          <w:szCs w:val="24"/>
        </w:rPr>
      </w:pPr>
      <w:r>
        <w:rPr>
          <w:sz w:val="24"/>
          <w:szCs w:val="24"/>
        </w:rPr>
        <w:t xml:space="preserve">In case of a BCP scenario at </w:t>
      </w:r>
      <w:proofErr w:type="spellStart"/>
      <w:r>
        <w:rPr>
          <w:sz w:val="24"/>
          <w:szCs w:val="24"/>
        </w:rPr>
        <w:t>Cl</w:t>
      </w:r>
      <w:r w:rsidR="00890688">
        <w:rPr>
          <w:sz w:val="24"/>
          <w:szCs w:val="24"/>
        </w:rPr>
        <w:t>ea</w:t>
      </w:r>
      <w:r>
        <w:rPr>
          <w:sz w:val="24"/>
          <w:szCs w:val="24"/>
        </w:rPr>
        <w:t>rcorp’s</w:t>
      </w:r>
      <w:proofErr w:type="spellEnd"/>
      <w:r>
        <w:rPr>
          <w:sz w:val="24"/>
          <w:szCs w:val="24"/>
        </w:rPr>
        <w:t xml:space="preserve"> end, there would be no change in the configuration of the PI client at the bank’s end. The PI client will seamlessly connect to the secondary server at </w:t>
      </w:r>
      <w:proofErr w:type="spellStart"/>
      <w:r>
        <w:rPr>
          <w:sz w:val="24"/>
          <w:szCs w:val="24"/>
        </w:rPr>
        <w:t>Clearcorp</w:t>
      </w:r>
      <w:proofErr w:type="spellEnd"/>
      <w:r>
        <w:rPr>
          <w:sz w:val="24"/>
          <w:szCs w:val="24"/>
        </w:rPr>
        <w:t>.</w:t>
      </w:r>
    </w:p>
    <w:p w:rsidR="007B35B6" w:rsidRPr="00A65426" w:rsidRDefault="007B35B6" w:rsidP="00A65426">
      <w:pPr>
        <w:pStyle w:val="ListParagraph"/>
        <w:numPr>
          <w:ilvl w:val="0"/>
          <w:numId w:val="9"/>
        </w:numPr>
        <w:jc w:val="both"/>
        <w:rPr>
          <w:sz w:val="24"/>
          <w:szCs w:val="24"/>
        </w:rPr>
      </w:pPr>
      <w:r>
        <w:rPr>
          <w:sz w:val="24"/>
          <w:szCs w:val="24"/>
        </w:rPr>
        <w:t>In case BIS goes down due to any reason, the PI client is capable of sending all the business messages again from a particular timestamp asked by BIS.</w:t>
      </w:r>
    </w:p>
    <w:p w:rsidR="001C691C" w:rsidRPr="00282AD4" w:rsidRDefault="0093649B" w:rsidP="0093649B">
      <w:pPr>
        <w:jc w:val="center"/>
        <w:rPr>
          <w:sz w:val="24"/>
          <w:szCs w:val="24"/>
        </w:rPr>
      </w:pPr>
      <w:r>
        <w:rPr>
          <w:sz w:val="24"/>
          <w:szCs w:val="24"/>
        </w:rPr>
        <w:t>------------</w:t>
      </w:r>
    </w:p>
    <w:sectPr w:rsidR="001C691C" w:rsidRPr="00282AD4" w:rsidSect="00622E17">
      <w:footerReference w:type="default" r:id="rId1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09EC" w:rsidRDefault="002209EC" w:rsidP="00FC2D0B">
      <w:pPr>
        <w:spacing w:after="0" w:line="240" w:lineRule="auto"/>
      </w:pPr>
      <w:r>
        <w:separator/>
      </w:r>
    </w:p>
  </w:endnote>
  <w:endnote w:type="continuationSeparator" w:id="0">
    <w:p w:rsidR="002209EC" w:rsidRDefault="002209EC" w:rsidP="00FC2D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20957289"/>
      <w:docPartObj>
        <w:docPartGallery w:val="Page Numbers (Bottom of Page)"/>
        <w:docPartUnique/>
      </w:docPartObj>
    </w:sdtPr>
    <w:sdtEndPr/>
    <w:sdtContent>
      <w:sdt>
        <w:sdtPr>
          <w:id w:val="860082579"/>
          <w:docPartObj>
            <w:docPartGallery w:val="Page Numbers (Top of Page)"/>
            <w:docPartUnique/>
          </w:docPartObj>
        </w:sdtPr>
        <w:sdtEndPr/>
        <w:sdtContent>
          <w:p w:rsidR="00FC2D0B" w:rsidRDefault="00FC2D0B">
            <w:pPr>
              <w:pStyle w:val="Footer"/>
              <w:jc w:val="right"/>
            </w:pPr>
            <w:r>
              <w:t xml:space="preserve">Page </w:t>
            </w:r>
            <w:r w:rsidR="00345624">
              <w:rPr>
                <w:b/>
                <w:bCs/>
                <w:sz w:val="24"/>
                <w:szCs w:val="24"/>
              </w:rPr>
              <w:fldChar w:fldCharType="begin"/>
            </w:r>
            <w:r>
              <w:rPr>
                <w:b/>
                <w:bCs/>
              </w:rPr>
              <w:instrText xml:space="preserve"> PAGE </w:instrText>
            </w:r>
            <w:r w:rsidR="00345624">
              <w:rPr>
                <w:b/>
                <w:bCs/>
                <w:sz w:val="24"/>
                <w:szCs w:val="24"/>
              </w:rPr>
              <w:fldChar w:fldCharType="separate"/>
            </w:r>
            <w:r w:rsidR="00B00B91">
              <w:rPr>
                <w:b/>
                <w:bCs/>
                <w:noProof/>
              </w:rPr>
              <w:t>9</w:t>
            </w:r>
            <w:r w:rsidR="00345624">
              <w:rPr>
                <w:b/>
                <w:bCs/>
                <w:sz w:val="24"/>
                <w:szCs w:val="24"/>
              </w:rPr>
              <w:fldChar w:fldCharType="end"/>
            </w:r>
            <w:r>
              <w:t xml:space="preserve"> of </w:t>
            </w:r>
            <w:r w:rsidR="00345624">
              <w:rPr>
                <w:b/>
                <w:bCs/>
                <w:sz w:val="24"/>
                <w:szCs w:val="24"/>
              </w:rPr>
              <w:fldChar w:fldCharType="begin"/>
            </w:r>
            <w:r>
              <w:rPr>
                <w:b/>
                <w:bCs/>
              </w:rPr>
              <w:instrText xml:space="preserve"> NUMPAGES  </w:instrText>
            </w:r>
            <w:r w:rsidR="00345624">
              <w:rPr>
                <w:b/>
                <w:bCs/>
                <w:sz w:val="24"/>
                <w:szCs w:val="24"/>
              </w:rPr>
              <w:fldChar w:fldCharType="separate"/>
            </w:r>
            <w:r w:rsidR="00B00B91">
              <w:rPr>
                <w:b/>
                <w:bCs/>
                <w:noProof/>
              </w:rPr>
              <w:t>9</w:t>
            </w:r>
            <w:r w:rsidR="00345624">
              <w:rPr>
                <w:b/>
                <w:bCs/>
                <w:sz w:val="24"/>
                <w:szCs w:val="24"/>
              </w:rPr>
              <w:fldChar w:fldCharType="end"/>
            </w:r>
          </w:p>
        </w:sdtContent>
      </w:sdt>
    </w:sdtContent>
  </w:sdt>
  <w:p w:rsidR="00FC2D0B" w:rsidRDefault="00FC2D0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09EC" w:rsidRDefault="002209EC" w:rsidP="00FC2D0B">
      <w:pPr>
        <w:spacing w:after="0" w:line="240" w:lineRule="auto"/>
      </w:pPr>
      <w:r>
        <w:separator/>
      </w:r>
    </w:p>
  </w:footnote>
  <w:footnote w:type="continuationSeparator" w:id="0">
    <w:p w:rsidR="002209EC" w:rsidRDefault="002209EC" w:rsidP="00FC2D0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BE666B"/>
    <w:multiLevelType w:val="hybridMultilevel"/>
    <w:tmpl w:val="B262DB8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nsid w:val="330C1D0A"/>
    <w:multiLevelType w:val="hybridMultilevel"/>
    <w:tmpl w:val="9EF24E3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nsid w:val="38986323"/>
    <w:multiLevelType w:val="hybridMultilevel"/>
    <w:tmpl w:val="19F06BC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nsid w:val="3D622743"/>
    <w:multiLevelType w:val="hybridMultilevel"/>
    <w:tmpl w:val="BBECC80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nsid w:val="5C271A61"/>
    <w:multiLevelType w:val="hybridMultilevel"/>
    <w:tmpl w:val="99200C82"/>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634E0006"/>
    <w:multiLevelType w:val="hybridMultilevel"/>
    <w:tmpl w:val="777EA484"/>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6">
    <w:nsid w:val="652D3740"/>
    <w:multiLevelType w:val="hybridMultilevel"/>
    <w:tmpl w:val="34A06398"/>
    <w:lvl w:ilvl="0" w:tplc="40090001">
      <w:start w:val="1"/>
      <w:numFmt w:val="bullet"/>
      <w:lvlText w:val=""/>
      <w:lvlJc w:val="left"/>
      <w:pPr>
        <w:ind w:left="360" w:hanging="360"/>
      </w:pPr>
      <w:rPr>
        <w:rFonts w:ascii="Symbol" w:hAnsi="Symbol" w:hint="default"/>
      </w:rPr>
    </w:lvl>
    <w:lvl w:ilvl="1" w:tplc="40090003">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7">
    <w:nsid w:val="6D940D8F"/>
    <w:multiLevelType w:val="hybridMultilevel"/>
    <w:tmpl w:val="4DC02E6A"/>
    <w:lvl w:ilvl="0" w:tplc="0E80AE46">
      <w:start w:val="1"/>
      <w:numFmt w:val="bullet"/>
      <w:lvlText w:val="-"/>
      <w:lvlJc w:val="left"/>
      <w:pPr>
        <w:ind w:left="570" w:hanging="360"/>
      </w:pPr>
      <w:rPr>
        <w:rFonts w:ascii="Calibri" w:eastAsiaTheme="minorHAnsi" w:hAnsi="Calibri" w:cstheme="minorBidi" w:hint="default"/>
      </w:rPr>
    </w:lvl>
    <w:lvl w:ilvl="1" w:tplc="40090003" w:tentative="1">
      <w:start w:val="1"/>
      <w:numFmt w:val="bullet"/>
      <w:lvlText w:val="o"/>
      <w:lvlJc w:val="left"/>
      <w:pPr>
        <w:ind w:left="1290" w:hanging="360"/>
      </w:pPr>
      <w:rPr>
        <w:rFonts w:ascii="Courier New" w:hAnsi="Courier New" w:cs="Courier New" w:hint="default"/>
      </w:rPr>
    </w:lvl>
    <w:lvl w:ilvl="2" w:tplc="40090005" w:tentative="1">
      <w:start w:val="1"/>
      <w:numFmt w:val="bullet"/>
      <w:lvlText w:val=""/>
      <w:lvlJc w:val="left"/>
      <w:pPr>
        <w:ind w:left="2010" w:hanging="360"/>
      </w:pPr>
      <w:rPr>
        <w:rFonts w:ascii="Wingdings" w:hAnsi="Wingdings" w:hint="default"/>
      </w:rPr>
    </w:lvl>
    <w:lvl w:ilvl="3" w:tplc="40090001" w:tentative="1">
      <w:start w:val="1"/>
      <w:numFmt w:val="bullet"/>
      <w:lvlText w:val=""/>
      <w:lvlJc w:val="left"/>
      <w:pPr>
        <w:ind w:left="2730" w:hanging="360"/>
      </w:pPr>
      <w:rPr>
        <w:rFonts w:ascii="Symbol" w:hAnsi="Symbol" w:hint="default"/>
      </w:rPr>
    </w:lvl>
    <w:lvl w:ilvl="4" w:tplc="40090003" w:tentative="1">
      <w:start w:val="1"/>
      <w:numFmt w:val="bullet"/>
      <w:lvlText w:val="o"/>
      <w:lvlJc w:val="left"/>
      <w:pPr>
        <w:ind w:left="3450" w:hanging="360"/>
      </w:pPr>
      <w:rPr>
        <w:rFonts w:ascii="Courier New" w:hAnsi="Courier New" w:cs="Courier New" w:hint="default"/>
      </w:rPr>
    </w:lvl>
    <w:lvl w:ilvl="5" w:tplc="40090005" w:tentative="1">
      <w:start w:val="1"/>
      <w:numFmt w:val="bullet"/>
      <w:lvlText w:val=""/>
      <w:lvlJc w:val="left"/>
      <w:pPr>
        <w:ind w:left="4170" w:hanging="360"/>
      </w:pPr>
      <w:rPr>
        <w:rFonts w:ascii="Wingdings" w:hAnsi="Wingdings" w:hint="default"/>
      </w:rPr>
    </w:lvl>
    <w:lvl w:ilvl="6" w:tplc="40090001" w:tentative="1">
      <w:start w:val="1"/>
      <w:numFmt w:val="bullet"/>
      <w:lvlText w:val=""/>
      <w:lvlJc w:val="left"/>
      <w:pPr>
        <w:ind w:left="4890" w:hanging="360"/>
      </w:pPr>
      <w:rPr>
        <w:rFonts w:ascii="Symbol" w:hAnsi="Symbol" w:hint="default"/>
      </w:rPr>
    </w:lvl>
    <w:lvl w:ilvl="7" w:tplc="40090003" w:tentative="1">
      <w:start w:val="1"/>
      <w:numFmt w:val="bullet"/>
      <w:lvlText w:val="o"/>
      <w:lvlJc w:val="left"/>
      <w:pPr>
        <w:ind w:left="5610" w:hanging="360"/>
      </w:pPr>
      <w:rPr>
        <w:rFonts w:ascii="Courier New" w:hAnsi="Courier New" w:cs="Courier New" w:hint="default"/>
      </w:rPr>
    </w:lvl>
    <w:lvl w:ilvl="8" w:tplc="40090005" w:tentative="1">
      <w:start w:val="1"/>
      <w:numFmt w:val="bullet"/>
      <w:lvlText w:val=""/>
      <w:lvlJc w:val="left"/>
      <w:pPr>
        <w:ind w:left="6330" w:hanging="360"/>
      </w:pPr>
      <w:rPr>
        <w:rFonts w:ascii="Wingdings" w:hAnsi="Wingdings" w:hint="default"/>
      </w:rPr>
    </w:lvl>
  </w:abstractNum>
  <w:abstractNum w:abstractNumId="8">
    <w:nsid w:val="6F1967D7"/>
    <w:multiLevelType w:val="hybridMultilevel"/>
    <w:tmpl w:val="FB6E5F3A"/>
    <w:lvl w:ilvl="0" w:tplc="4009000F">
      <w:start w:val="1"/>
      <w:numFmt w:val="decimal"/>
      <w:lvlText w:val="%1."/>
      <w:lvlJc w:val="left"/>
      <w:pPr>
        <w:ind w:left="360" w:hanging="360"/>
      </w:p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9">
    <w:nsid w:val="6FB65CBC"/>
    <w:multiLevelType w:val="hybridMultilevel"/>
    <w:tmpl w:val="6FFA4BEC"/>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5"/>
  </w:num>
  <w:num w:numId="2">
    <w:abstractNumId w:val="3"/>
  </w:num>
  <w:num w:numId="3">
    <w:abstractNumId w:val="1"/>
  </w:num>
  <w:num w:numId="4">
    <w:abstractNumId w:val="4"/>
  </w:num>
  <w:num w:numId="5">
    <w:abstractNumId w:val="7"/>
  </w:num>
  <w:num w:numId="6">
    <w:abstractNumId w:val="6"/>
  </w:num>
  <w:num w:numId="7">
    <w:abstractNumId w:val="2"/>
  </w:num>
  <w:num w:numId="8">
    <w:abstractNumId w:val="8"/>
  </w:num>
  <w:num w:numId="9">
    <w:abstractNumId w:val="0"/>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MLc0NjE1MTQzMTM1MDFR0lEKTi0uzszPAykwrgUA31l+QSwAAAA="/>
  </w:docVars>
  <w:rsids>
    <w:rsidRoot w:val="00536E3A"/>
    <w:rsid w:val="000030CB"/>
    <w:rsid w:val="00005279"/>
    <w:rsid w:val="00012A38"/>
    <w:rsid w:val="00032704"/>
    <w:rsid w:val="00045DBF"/>
    <w:rsid w:val="00063C6A"/>
    <w:rsid w:val="00071C96"/>
    <w:rsid w:val="000774CC"/>
    <w:rsid w:val="00091BEF"/>
    <w:rsid w:val="000B4FC2"/>
    <w:rsid w:val="000C0019"/>
    <w:rsid w:val="000C6A06"/>
    <w:rsid w:val="000E1E9D"/>
    <w:rsid w:val="000F2724"/>
    <w:rsid w:val="000F734B"/>
    <w:rsid w:val="001233FF"/>
    <w:rsid w:val="001358F9"/>
    <w:rsid w:val="0014725D"/>
    <w:rsid w:val="00172334"/>
    <w:rsid w:val="001A522A"/>
    <w:rsid w:val="001B5320"/>
    <w:rsid w:val="001C691C"/>
    <w:rsid w:val="001D73F2"/>
    <w:rsid w:val="001E653F"/>
    <w:rsid w:val="001F29D0"/>
    <w:rsid w:val="002209EC"/>
    <w:rsid w:val="002239D7"/>
    <w:rsid w:val="00225244"/>
    <w:rsid w:val="00225D78"/>
    <w:rsid w:val="00231A03"/>
    <w:rsid w:val="00232C2E"/>
    <w:rsid w:val="00242EAD"/>
    <w:rsid w:val="00245BEA"/>
    <w:rsid w:val="0024681E"/>
    <w:rsid w:val="00252423"/>
    <w:rsid w:val="00282AD4"/>
    <w:rsid w:val="00284C40"/>
    <w:rsid w:val="00284EA5"/>
    <w:rsid w:val="00285631"/>
    <w:rsid w:val="002B282E"/>
    <w:rsid w:val="002C008E"/>
    <w:rsid w:val="002C15A6"/>
    <w:rsid w:val="002E3CC7"/>
    <w:rsid w:val="002E5E7A"/>
    <w:rsid w:val="002F3EA0"/>
    <w:rsid w:val="002F7661"/>
    <w:rsid w:val="00335F0A"/>
    <w:rsid w:val="00340111"/>
    <w:rsid w:val="00341095"/>
    <w:rsid w:val="00343A02"/>
    <w:rsid w:val="003453C7"/>
    <w:rsid w:val="00345624"/>
    <w:rsid w:val="00394CFB"/>
    <w:rsid w:val="00396A53"/>
    <w:rsid w:val="003A2087"/>
    <w:rsid w:val="003A241E"/>
    <w:rsid w:val="003E1A03"/>
    <w:rsid w:val="003F1E52"/>
    <w:rsid w:val="003F2E9E"/>
    <w:rsid w:val="0040251C"/>
    <w:rsid w:val="004331E1"/>
    <w:rsid w:val="004355EC"/>
    <w:rsid w:val="0045111C"/>
    <w:rsid w:val="00454391"/>
    <w:rsid w:val="004609DC"/>
    <w:rsid w:val="00460EB2"/>
    <w:rsid w:val="00461A4C"/>
    <w:rsid w:val="00461D56"/>
    <w:rsid w:val="00464BF4"/>
    <w:rsid w:val="00473764"/>
    <w:rsid w:val="00486DB5"/>
    <w:rsid w:val="00492564"/>
    <w:rsid w:val="00493124"/>
    <w:rsid w:val="004A5AFE"/>
    <w:rsid w:val="004B7EFF"/>
    <w:rsid w:val="004C6513"/>
    <w:rsid w:val="004C77BD"/>
    <w:rsid w:val="004D3753"/>
    <w:rsid w:val="004D6F44"/>
    <w:rsid w:val="004D7460"/>
    <w:rsid w:val="004E1D60"/>
    <w:rsid w:val="004F075F"/>
    <w:rsid w:val="004F0E53"/>
    <w:rsid w:val="004F2055"/>
    <w:rsid w:val="00536E3A"/>
    <w:rsid w:val="00547F5E"/>
    <w:rsid w:val="00554007"/>
    <w:rsid w:val="00555E87"/>
    <w:rsid w:val="00570B40"/>
    <w:rsid w:val="005868CC"/>
    <w:rsid w:val="00592517"/>
    <w:rsid w:val="005C5BA1"/>
    <w:rsid w:val="005D598E"/>
    <w:rsid w:val="005D63E4"/>
    <w:rsid w:val="005D653B"/>
    <w:rsid w:val="005D71D3"/>
    <w:rsid w:val="005E2058"/>
    <w:rsid w:val="005E6207"/>
    <w:rsid w:val="005F27B2"/>
    <w:rsid w:val="006147B6"/>
    <w:rsid w:val="00616930"/>
    <w:rsid w:val="0062054C"/>
    <w:rsid w:val="00622E17"/>
    <w:rsid w:val="00624E95"/>
    <w:rsid w:val="00635BC3"/>
    <w:rsid w:val="0064030C"/>
    <w:rsid w:val="00652958"/>
    <w:rsid w:val="0067007B"/>
    <w:rsid w:val="00672237"/>
    <w:rsid w:val="006804A4"/>
    <w:rsid w:val="00681082"/>
    <w:rsid w:val="00681C19"/>
    <w:rsid w:val="00692EDA"/>
    <w:rsid w:val="006A32AF"/>
    <w:rsid w:val="006A70F8"/>
    <w:rsid w:val="006B7E77"/>
    <w:rsid w:val="006D18AB"/>
    <w:rsid w:val="006E031A"/>
    <w:rsid w:val="006E75DC"/>
    <w:rsid w:val="00703F71"/>
    <w:rsid w:val="00704CC9"/>
    <w:rsid w:val="0073603D"/>
    <w:rsid w:val="00746B4A"/>
    <w:rsid w:val="007472E2"/>
    <w:rsid w:val="007542C0"/>
    <w:rsid w:val="00761417"/>
    <w:rsid w:val="007639CE"/>
    <w:rsid w:val="00787BCE"/>
    <w:rsid w:val="007A2A56"/>
    <w:rsid w:val="007A40FC"/>
    <w:rsid w:val="007B35B6"/>
    <w:rsid w:val="007E5BBB"/>
    <w:rsid w:val="0081594F"/>
    <w:rsid w:val="008236DA"/>
    <w:rsid w:val="0083412A"/>
    <w:rsid w:val="00834635"/>
    <w:rsid w:val="00846620"/>
    <w:rsid w:val="00851863"/>
    <w:rsid w:val="00887FEE"/>
    <w:rsid w:val="00890688"/>
    <w:rsid w:val="008A44A3"/>
    <w:rsid w:val="008D1B6A"/>
    <w:rsid w:val="008D292F"/>
    <w:rsid w:val="008D2EEA"/>
    <w:rsid w:val="008E120B"/>
    <w:rsid w:val="008E5B26"/>
    <w:rsid w:val="008E7E46"/>
    <w:rsid w:val="008F7A14"/>
    <w:rsid w:val="009040E0"/>
    <w:rsid w:val="009119FC"/>
    <w:rsid w:val="00913064"/>
    <w:rsid w:val="00930CF6"/>
    <w:rsid w:val="0093649B"/>
    <w:rsid w:val="00936CE7"/>
    <w:rsid w:val="00941A3A"/>
    <w:rsid w:val="00963B78"/>
    <w:rsid w:val="00971965"/>
    <w:rsid w:val="009B2B83"/>
    <w:rsid w:val="009D07EC"/>
    <w:rsid w:val="009D56D4"/>
    <w:rsid w:val="009E3825"/>
    <w:rsid w:val="009E6737"/>
    <w:rsid w:val="00A00566"/>
    <w:rsid w:val="00A22E48"/>
    <w:rsid w:val="00A30F20"/>
    <w:rsid w:val="00A3226B"/>
    <w:rsid w:val="00A65426"/>
    <w:rsid w:val="00A66F95"/>
    <w:rsid w:val="00A94675"/>
    <w:rsid w:val="00AA7B95"/>
    <w:rsid w:val="00AB5B7D"/>
    <w:rsid w:val="00AC1AEF"/>
    <w:rsid w:val="00AE1584"/>
    <w:rsid w:val="00AE7B34"/>
    <w:rsid w:val="00AF1B52"/>
    <w:rsid w:val="00B00B91"/>
    <w:rsid w:val="00B01F80"/>
    <w:rsid w:val="00B029AB"/>
    <w:rsid w:val="00B05D6D"/>
    <w:rsid w:val="00B117EE"/>
    <w:rsid w:val="00B1712E"/>
    <w:rsid w:val="00B2067B"/>
    <w:rsid w:val="00B25283"/>
    <w:rsid w:val="00B334C5"/>
    <w:rsid w:val="00B37237"/>
    <w:rsid w:val="00B470E3"/>
    <w:rsid w:val="00B513FE"/>
    <w:rsid w:val="00B63C95"/>
    <w:rsid w:val="00B64600"/>
    <w:rsid w:val="00B84E7A"/>
    <w:rsid w:val="00BD4A43"/>
    <w:rsid w:val="00BE5D2B"/>
    <w:rsid w:val="00C029CF"/>
    <w:rsid w:val="00C15470"/>
    <w:rsid w:val="00C2519F"/>
    <w:rsid w:val="00C26402"/>
    <w:rsid w:val="00C37837"/>
    <w:rsid w:val="00C64A70"/>
    <w:rsid w:val="00C6749F"/>
    <w:rsid w:val="00C7075F"/>
    <w:rsid w:val="00CC2F6E"/>
    <w:rsid w:val="00CC629D"/>
    <w:rsid w:val="00CC6FC7"/>
    <w:rsid w:val="00CC78DC"/>
    <w:rsid w:val="00CD4A77"/>
    <w:rsid w:val="00CD62F9"/>
    <w:rsid w:val="00CE4546"/>
    <w:rsid w:val="00D125EF"/>
    <w:rsid w:val="00D1603F"/>
    <w:rsid w:val="00D20CF1"/>
    <w:rsid w:val="00D558A8"/>
    <w:rsid w:val="00D86F06"/>
    <w:rsid w:val="00D927DE"/>
    <w:rsid w:val="00D969DF"/>
    <w:rsid w:val="00DA342C"/>
    <w:rsid w:val="00DF6D68"/>
    <w:rsid w:val="00E07E8D"/>
    <w:rsid w:val="00E12353"/>
    <w:rsid w:val="00E267D9"/>
    <w:rsid w:val="00E374BA"/>
    <w:rsid w:val="00E51302"/>
    <w:rsid w:val="00E53B29"/>
    <w:rsid w:val="00E55160"/>
    <w:rsid w:val="00E93DE3"/>
    <w:rsid w:val="00EB4E77"/>
    <w:rsid w:val="00EB4F68"/>
    <w:rsid w:val="00EC128A"/>
    <w:rsid w:val="00EC69F7"/>
    <w:rsid w:val="00ED7C4F"/>
    <w:rsid w:val="00EE79CC"/>
    <w:rsid w:val="00EF2E88"/>
    <w:rsid w:val="00EF2F5F"/>
    <w:rsid w:val="00F17231"/>
    <w:rsid w:val="00F23066"/>
    <w:rsid w:val="00F23645"/>
    <w:rsid w:val="00F451B4"/>
    <w:rsid w:val="00F50C96"/>
    <w:rsid w:val="00F87609"/>
    <w:rsid w:val="00F941B0"/>
    <w:rsid w:val="00FA4004"/>
    <w:rsid w:val="00FA6A23"/>
    <w:rsid w:val="00FB41C6"/>
    <w:rsid w:val="00FB4229"/>
    <w:rsid w:val="00FB73DA"/>
    <w:rsid w:val="00FC2D0B"/>
    <w:rsid w:val="00FF49C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007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334C5"/>
    <w:rPr>
      <w:color w:val="0563C1" w:themeColor="hyperlink"/>
      <w:u w:val="single"/>
    </w:rPr>
  </w:style>
  <w:style w:type="character" w:customStyle="1" w:styleId="UnresolvedMention">
    <w:name w:val="Unresolved Mention"/>
    <w:basedOn w:val="DefaultParagraphFont"/>
    <w:uiPriority w:val="99"/>
    <w:semiHidden/>
    <w:unhideWhenUsed/>
    <w:rsid w:val="00B334C5"/>
    <w:rPr>
      <w:color w:val="605E5C"/>
      <w:shd w:val="clear" w:color="auto" w:fill="E1DFDD"/>
    </w:rPr>
  </w:style>
  <w:style w:type="paragraph" w:styleId="ListParagraph">
    <w:name w:val="List Paragraph"/>
    <w:basedOn w:val="Normal"/>
    <w:uiPriority w:val="34"/>
    <w:qFormat/>
    <w:rsid w:val="00B334C5"/>
    <w:pPr>
      <w:ind w:left="720"/>
      <w:contextualSpacing/>
    </w:pPr>
  </w:style>
  <w:style w:type="table" w:styleId="TableGrid">
    <w:name w:val="Table Grid"/>
    <w:basedOn w:val="TableNormal"/>
    <w:uiPriority w:val="39"/>
    <w:rsid w:val="00225D7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1"/>
    <w:rsid w:val="005868CC"/>
    <w:pPr>
      <w:tabs>
        <w:tab w:val="center" w:pos="4153"/>
        <w:tab w:val="right" w:pos="8306"/>
      </w:tabs>
      <w:spacing w:after="0" w:line="240" w:lineRule="auto"/>
    </w:pPr>
    <w:rPr>
      <w:rFonts w:ascii="Times New Roman" w:eastAsia="Times New Roman" w:hAnsi="Times New Roman" w:cs="Times New Roman"/>
      <w:sz w:val="24"/>
      <w:szCs w:val="24"/>
      <w:lang w:val="en-AU" w:eastAsia="en-AU"/>
    </w:rPr>
  </w:style>
  <w:style w:type="character" w:customStyle="1" w:styleId="HeaderChar">
    <w:name w:val="Header Char"/>
    <w:basedOn w:val="DefaultParagraphFont"/>
    <w:uiPriority w:val="99"/>
    <w:semiHidden/>
    <w:rsid w:val="005868CC"/>
  </w:style>
  <w:style w:type="character" w:customStyle="1" w:styleId="HeaderChar1">
    <w:name w:val="Header Char1"/>
    <w:link w:val="Header"/>
    <w:rsid w:val="005868CC"/>
    <w:rPr>
      <w:rFonts w:ascii="Times New Roman" w:eastAsia="Times New Roman" w:hAnsi="Times New Roman" w:cs="Times New Roman"/>
      <w:sz w:val="24"/>
      <w:szCs w:val="24"/>
      <w:lang w:val="en-AU" w:eastAsia="en-AU"/>
    </w:rPr>
  </w:style>
  <w:style w:type="paragraph" w:styleId="BalloonText">
    <w:name w:val="Balloon Text"/>
    <w:basedOn w:val="Normal"/>
    <w:link w:val="BalloonTextChar"/>
    <w:uiPriority w:val="99"/>
    <w:semiHidden/>
    <w:unhideWhenUsed/>
    <w:rsid w:val="005D598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D598E"/>
    <w:rPr>
      <w:rFonts w:ascii="Segoe UI" w:hAnsi="Segoe UI" w:cs="Segoe UI"/>
      <w:sz w:val="18"/>
      <w:szCs w:val="18"/>
    </w:rPr>
  </w:style>
  <w:style w:type="paragraph" w:styleId="Footer">
    <w:name w:val="footer"/>
    <w:basedOn w:val="Normal"/>
    <w:link w:val="FooterChar"/>
    <w:uiPriority w:val="99"/>
    <w:unhideWhenUsed/>
    <w:rsid w:val="00FC2D0B"/>
    <w:pPr>
      <w:tabs>
        <w:tab w:val="center" w:pos="4513"/>
        <w:tab w:val="right" w:pos="9026"/>
      </w:tabs>
      <w:spacing w:after="0" w:line="240" w:lineRule="auto"/>
    </w:pPr>
  </w:style>
  <w:style w:type="character" w:customStyle="1" w:styleId="FooterChar">
    <w:name w:val="Footer Char"/>
    <w:basedOn w:val="DefaultParagraphFont"/>
    <w:link w:val="Footer"/>
    <w:uiPriority w:val="99"/>
    <w:rsid w:val="00FC2D0B"/>
  </w:style>
  <w:style w:type="character" w:styleId="CommentReference">
    <w:name w:val="annotation reference"/>
    <w:basedOn w:val="DefaultParagraphFont"/>
    <w:uiPriority w:val="99"/>
    <w:semiHidden/>
    <w:unhideWhenUsed/>
    <w:rsid w:val="00A65426"/>
    <w:rPr>
      <w:sz w:val="16"/>
      <w:szCs w:val="16"/>
    </w:rPr>
  </w:style>
  <w:style w:type="paragraph" w:styleId="CommentText">
    <w:name w:val="annotation text"/>
    <w:basedOn w:val="Normal"/>
    <w:link w:val="CommentTextChar"/>
    <w:uiPriority w:val="99"/>
    <w:semiHidden/>
    <w:unhideWhenUsed/>
    <w:rsid w:val="00A65426"/>
    <w:pPr>
      <w:spacing w:line="240" w:lineRule="auto"/>
    </w:pPr>
    <w:rPr>
      <w:sz w:val="20"/>
      <w:szCs w:val="20"/>
    </w:rPr>
  </w:style>
  <w:style w:type="character" w:customStyle="1" w:styleId="CommentTextChar">
    <w:name w:val="Comment Text Char"/>
    <w:basedOn w:val="DefaultParagraphFont"/>
    <w:link w:val="CommentText"/>
    <w:uiPriority w:val="99"/>
    <w:semiHidden/>
    <w:rsid w:val="00A65426"/>
    <w:rPr>
      <w:sz w:val="20"/>
      <w:szCs w:val="20"/>
    </w:rPr>
  </w:style>
  <w:style w:type="paragraph" w:styleId="CommentSubject">
    <w:name w:val="annotation subject"/>
    <w:basedOn w:val="CommentText"/>
    <w:next w:val="CommentText"/>
    <w:link w:val="CommentSubjectChar"/>
    <w:uiPriority w:val="99"/>
    <w:semiHidden/>
    <w:unhideWhenUsed/>
    <w:rsid w:val="00A65426"/>
    <w:rPr>
      <w:b/>
      <w:bCs/>
    </w:rPr>
  </w:style>
  <w:style w:type="character" w:customStyle="1" w:styleId="CommentSubjectChar">
    <w:name w:val="Comment Subject Char"/>
    <w:basedOn w:val="CommentTextChar"/>
    <w:link w:val="CommentSubject"/>
    <w:uiPriority w:val="99"/>
    <w:semiHidden/>
    <w:rsid w:val="00A65426"/>
    <w:rPr>
      <w:b/>
      <w:bCs/>
      <w:sz w:val="20"/>
      <w:szCs w:val="20"/>
    </w:rPr>
  </w:style>
  <w:style w:type="table" w:customStyle="1" w:styleId="TableGridLight1">
    <w:name w:val="Table Grid Light1"/>
    <w:basedOn w:val="TableNormal"/>
    <w:uiPriority w:val="40"/>
    <w:rsid w:val="000774CC"/>
    <w:pPr>
      <w:spacing w:after="0" w:line="240" w:lineRule="auto"/>
    </w:pPr>
    <w:rPr>
      <w:lang w:val="en-US"/>
    </w:r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NoSpacing">
    <w:name w:val="No Spacing"/>
    <w:uiPriority w:val="1"/>
    <w:qFormat/>
    <w:rsid w:val="00C7075F"/>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007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334C5"/>
    <w:rPr>
      <w:color w:val="0563C1" w:themeColor="hyperlink"/>
      <w:u w:val="single"/>
    </w:rPr>
  </w:style>
  <w:style w:type="character" w:customStyle="1" w:styleId="UnresolvedMention">
    <w:name w:val="Unresolved Mention"/>
    <w:basedOn w:val="DefaultParagraphFont"/>
    <w:uiPriority w:val="99"/>
    <w:semiHidden/>
    <w:unhideWhenUsed/>
    <w:rsid w:val="00B334C5"/>
    <w:rPr>
      <w:color w:val="605E5C"/>
      <w:shd w:val="clear" w:color="auto" w:fill="E1DFDD"/>
    </w:rPr>
  </w:style>
  <w:style w:type="paragraph" w:styleId="ListParagraph">
    <w:name w:val="List Paragraph"/>
    <w:basedOn w:val="Normal"/>
    <w:uiPriority w:val="34"/>
    <w:qFormat/>
    <w:rsid w:val="00B334C5"/>
    <w:pPr>
      <w:ind w:left="720"/>
      <w:contextualSpacing/>
    </w:pPr>
  </w:style>
  <w:style w:type="table" w:styleId="TableGrid">
    <w:name w:val="Table Grid"/>
    <w:basedOn w:val="TableNormal"/>
    <w:uiPriority w:val="39"/>
    <w:rsid w:val="00225D7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1"/>
    <w:rsid w:val="005868CC"/>
    <w:pPr>
      <w:tabs>
        <w:tab w:val="center" w:pos="4153"/>
        <w:tab w:val="right" w:pos="8306"/>
      </w:tabs>
      <w:spacing w:after="0" w:line="240" w:lineRule="auto"/>
    </w:pPr>
    <w:rPr>
      <w:rFonts w:ascii="Times New Roman" w:eastAsia="Times New Roman" w:hAnsi="Times New Roman" w:cs="Times New Roman"/>
      <w:sz w:val="24"/>
      <w:szCs w:val="24"/>
      <w:lang w:val="en-AU" w:eastAsia="en-AU"/>
    </w:rPr>
  </w:style>
  <w:style w:type="character" w:customStyle="1" w:styleId="HeaderChar">
    <w:name w:val="Header Char"/>
    <w:basedOn w:val="DefaultParagraphFont"/>
    <w:uiPriority w:val="99"/>
    <w:semiHidden/>
    <w:rsid w:val="005868CC"/>
  </w:style>
  <w:style w:type="character" w:customStyle="1" w:styleId="HeaderChar1">
    <w:name w:val="Header Char1"/>
    <w:link w:val="Header"/>
    <w:rsid w:val="005868CC"/>
    <w:rPr>
      <w:rFonts w:ascii="Times New Roman" w:eastAsia="Times New Roman" w:hAnsi="Times New Roman" w:cs="Times New Roman"/>
      <w:sz w:val="24"/>
      <w:szCs w:val="24"/>
      <w:lang w:val="en-AU" w:eastAsia="en-AU"/>
    </w:rPr>
  </w:style>
  <w:style w:type="paragraph" w:styleId="BalloonText">
    <w:name w:val="Balloon Text"/>
    <w:basedOn w:val="Normal"/>
    <w:link w:val="BalloonTextChar"/>
    <w:uiPriority w:val="99"/>
    <w:semiHidden/>
    <w:unhideWhenUsed/>
    <w:rsid w:val="005D598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D598E"/>
    <w:rPr>
      <w:rFonts w:ascii="Segoe UI" w:hAnsi="Segoe UI" w:cs="Segoe UI"/>
      <w:sz w:val="18"/>
      <w:szCs w:val="18"/>
    </w:rPr>
  </w:style>
  <w:style w:type="paragraph" w:styleId="Footer">
    <w:name w:val="footer"/>
    <w:basedOn w:val="Normal"/>
    <w:link w:val="FooterChar"/>
    <w:uiPriority w:val="99"/>
    <w:unhideWhenUsed/>
    <w:rsid w:val="00FC2D0B"/>
    <w:pPr>
      <w:tabs>
        <w:tab w:val="center" w:pos="4513"/>
        <w:tab w:val="right" w:pos="9026"/>
      </w:tabs>
      <w:spacing w:after="0" w:line="240" w:lineRule="auto"/>
    </w:pPr>
  </w:style>
  <w:style w:type="character" w:customStyle="1" w:styleId="FooterChar">
    <w:name w:val="Footer Char"/>
    <w:basedOn w:val="DefaultParagraphFont"/>
    <w:link w:val="Footer"/>
    <w:uiPriority w:val="99"/>
    <w:rsid w:val="00FC2D0B"/>
  </w:style>
  <w:style w:type="character" w:styleId="CommentReference">
    <w:name w:val="annotation reference"/>
    <w:basedOn w:val="DefaultParagraphFont"/>
    <w:uiPriority w:val="99"/>
    <w:semiHidden/>
    <w:unhideWhenUsed/>
    <w:rsid w:val="00A65426"/>
    <w:rPr>
      <w:sz w:val="16"/>
      <w:szCs w:val="16"/>
    </w:rPr>
  </w:style>
  <w:style w:type="paragraph" w:styleId="CommentText">
    <w:name w:val="annotation text"/>
    <w:basedOn w:val="Normal"/>
    <w:link w:val="CommentTextChar"/>
    <w:uiPriority w:val="99"/>
    <w:semiHidden/>
    <w:unhideWhenUsed/>
    <w:rsid w:val="00A65426"/>
    <w:pPr>
      <w:spacing w:line="240" w:lineRule="auto"/>
    </w:pPr>
    <w:rPr>
      <w:sz w:val="20"/>
      <w:szCs w:val="20"/>
    </w:rPr>
  </w:style>
  <w:style w:type="character" w:customStyle="1" w:styleId="CommentTextChar">
    <w:name w:val="Comment Text Char"/>
    <w:basedOn w:val="DefaultParagraphFont"/>
    <w:link w:val="CommentText"/>
    <w:uiPriority w:val="99"/>
    <w:semiHidden/>
    <w:rsid w:val="00A65426"/>
    <w:rPr>
      <w:sz w:val="20"/>
      <w:szCs w:val="20"/>
    </w:rPr>
  </w:style>
  <w:style w:type="paragraph" w:styleId="CommentSubject">
    <w:name w:val="annotation subject"/>
    <w:basedOn w:val="CommentText"/>
    <w:next w:val="CommentText"/>
    <w:link w:val="CommentSubjectChar"/>
    <w:uiPriority w:val="99"/>
    <w:semiHidden/>
    <w:unhideWhenUsed/>
    <w:rsid w:val="00A65426"/>
    <w:rPr>
      <w:b/>
      <w:bCs/>
    </w:rPr>
  </w:style>
  <w:style w:type="character" w:customStyle="1" w:styleId="CommentSubjectChar">
    <w:name w:val="Comment Subject Char"/>
    <w:basedOn w:val="CommentTextChar"/>
    <w:link w:val="CommentSubject"/>
    <w:uiPriority w:val="99"/>
    <w:semiHidden/>
    <w:rsid w:val="00A65426"/>
    <w:rPr>
      <w:b/>
      <w:bCs/>
      <w:sz w:val="20"/>
      <w:szCs w:val="20"/>
    </w:rPr>
  </w:style>
  <w:style w:type="table" w:customStyle="1" w:styleId="TableGridLight1">
    <w:name w:val="Table Grid Light1"/>
    <w:basedOn w:val="TableNormal"/>
    <w:uiPriority w:val="40"/>
    <w:rsid w:val="000774CC"/>
    <w:pPr>
      <w:spacing w:after="0" w:line="240" w:lineRule="auto"/>
    </w:pPr>
    <w:rPr>
      <w:lang w:val="en-US"/>
    </w:r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NoSpacing">
    <w:name w:val="No Spacing"/>
    <w:uiPriority w:val="1"/>
    <w:qFormat/>
    <w:rsid w:val="00C7075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emf"/><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mock.fxretail.co.in"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package" Target="embeddings/Microsoft_Word_Document1.docx"/><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FxNoReply@ccilindia.co.in" TargetMode="External"/><Relationship Id="rId5" Type="http://schemas.openxmlformats.org/officeDocument/2006/relationships/settings" Target="settings.xml"/><Relationship Id="rId15" Type="http://schemas.openxmlformats.org/officeDocument/2006/relationships/image" Target="media/image2.emf"/><Relationship Id="rId10" Type="http://schemas.openxmlformats.org/officeDocument/2006/relationships/hyperlink" Target="mailto:No-reply@txtapi.com"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s://www.fxretail.co.in" TargetMode="External"/><Relationship Id="rId14" Type="http://schemas.openxmlformats.org/officeDocument/2006/relationships/oleObject" Target="embeddings/Microsoft_Word_97_-_2003_Document1.doc"/></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A5DD72-DB98-45F1-A7E2-004F21C6CE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9</Pages>
  <Words>2171</Words>
  <Characters>12376</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Gireeshan S</dc:creator>
  <cp:lastModifiedBy>Smenon</cp:lastModifiedBy>
  <cp:revision>5</cp:revision>
  <cp:lastPrinted>2019-08-30T15:34:00Z</cp:lastPrinted>
  <dcterms:created xsi:type="dcterms:W3CDTF">2020-05-06T13:41:00Z</dcterms:created>
  <dcterms:modified xsi:type="dcterms:W3CDTF">2020-05-08T09:46:00Z</dcterms:modified>
</cp:coreProperties>
</file>